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D8" w:rsidRPr="008703D8" w:rsidRDefault="008703D8" w:rsidP="008703D8">
      <w:pPr>
        <w:widowControl/>
        <w:wordWrap w:val="0"/>
        <w:spacing w:before="300" w:after="150"/>
        <w:jc w:val="center"/>
        <w:outlineLvl w:val="2"/>
        <w:rPr>
          <w:rFonts w:ascii="inherit" w:eastAsia="宋体" w:hAnsi="inherit" w:cs="Helvetica"/>
          <w:color w:val="333333"/>
          <w:kern w:val="0"/>
          <w:sz w:val="36"/>
          <w:szCs w:val="36"/>
        </w:rPr>
      </w:pPr>
      <w:r w:rsidRPr="008703D8">
        <w:rPr>
          <w:rFonts w:ascii="inherit" w:eastAsia="宋体" w:hAnsi="inherit" w:cs="Helvetica"/>
          <w:color w:val="333333"/>
          <w:kern w:val="0"/>
          <w:sz w:val="36"/>
          <w:szCs w:val="36"/>
        </w:rPr>
        <w:t>关于发布</w:t>
      </w:r>
      <w:r w:rsidRPr="008703D8">
        <w:rPr>
          <w:rFonts w:ascii="inherit" w:eastAsia="宋体" w:hAnsi="inherit" w:cs="Helvetica"/>
          <w:color w:val="333333"/>
          <w:kern w:val="0"/>
          <w:sz w:val="36"/>
          <w:szCs w:val="36"/>
        </w:rPr>
        <w:t>“</w:t>
      </w:r>
      <w:r w:rsidRPr="008703D8">
        <w:rPr>
          <w:rFonts w:ascii="inherit" w:eastAsia="宋体" w:hAnsi="inherit" w:cs="Helvetica"/>
          <w:color w:val="333333"/>
          <w:kern w:val="0"/>
          <w:sz w:val="36"/>
          <w:szCs w:val="36"/>
        </w:rPr>
        <w:t>装配式混凝土建筑工程垂直运输补充预算定额（试行）</w:t>
      </w:r>
      <w:r w:rsidRPr="008703D8">
        <w:rPr>
          <w:rFonts w:ascii="inherit" w:eastAsia="宋体" w:hAnsi="inherit" w:cs="Helvetica"/>
          <w:color w:val="333333"/>
          <w:kern w:val="0"/>
          <w:sz w:val="36"/>
          <w:szCs w:val="36"/>
        </w:rPr>
        <w:t>”</w:t>
      </w:r>
      <w:r w:rsidRPr="008703D8">
        <w:rPr>
          <w:rFonts w:ascii="inherit" w:eastAsia="宋体" w:hAnsi="inherit" w:cs="Helvetica"/>
          <w:color w:val="333333"/>
          <w:kern w:val="0"/>
          <w:sz w:val="36"/>
          <w:szCs w:val="36"/>
        </w:rPr>
        <w:t>的通知</w:t>
      </w:r>
    </w:p>
    <w:p w:rsidR="008703D8" w:rsidRPr="008703D8" w:rsidRDefault="008703D8" w:rsidP="008703D8">
      <w:pPr>
        <w:widowControl/>
        <w:wordWrap w:val="0"/>
        <w:spacing w:after="150"/>
        <w:jc w:val="left"/>
        <w:outlineLvl w:val="3"/>
        <w:rPr>
          <w:rFonts w:ascii="inherit" w:eastAsia="宋体" w:hAnsi="inherit" w:cs="Helvetica"/>
          <w:color w:val="CCCCCC"/>
          <w:kern w:val="0"/>
          <w:sz w:val="24"/>
          <w:szCs w:val="24"/>
        </w:rPr>
      </w:pPr>
      <w:r w:rsidRPr="008703D8">
        <w:rPr>
          <w:rFonts w:ascii="inherit" w:eastAsia="宋体" w:hAnsi="inherit" w:cs="Helvetica"/>
          <w:color w:val="333333"/>
          <w:kern w:val="0"/>
          <w:sz w:val="36"/>
          <w:szCs w:val="36"/>
        </w:rPr>
        <w:pict/>
      </w:r>
      <w:r w:rsidRPr="008703D8">
        <w:rPr>
          <w:rFonts w:ascii="inherit" w:eastAsia="宋体" w:hAnsi="inherit" w:cs="Helvetica"/>
          <w:color w:val="CCCCCC"/>
          <w:kern w:val="0"/>
          <w:sz w:val="24"/>
          <w:szCs w:val="24"/>
        </w:rPr>
        <w:t>关于发布</w:t>
      </w:r>
      <w:r w:rsidRPr="008703D8">
        <w:rPr>
          <w:rFonts w:ascii="inherit" w:eastAsia="宋体" w:hAnsi="inherit" w:cs="Helvetica"/>
          <w:color w:val="CCCCCC"/>
          <w:kern w:val="0"/>
          <w:sz w:val="24"/>
          <w:szCs w:val="24"/>
        </w:rPr>
        <w:t>“</w:t>
      </w:r>
      <w:r w:rsidRPr="008703D8">
        <w:rPr>
          <w:rFonts w:ascii="inherit" w:eastAsia="宋体" w:hAnsi="inherit" w:cs="Helvetica"/>
          <w:color w:val="CCCCCC"/>
          <w:kern w:val="0"/>
          <w:sz w:val="24"/>
          <w:szCs w:val="24"/>
        </w:rPr>
        <w:t>装配式混凝土建筑工程垂直运输补充预算定额（试行）</w:t>
      </w:r>
      <w:r w:rsidRPr="008703D8">
        <w:rPr>
          <w:rFonts w:ascii="inherit" w:eastAsia="宋体" w:hAnsi="inherit" w:cs="Helvetica"/>
          <w:color w:val="CCCCCC"/>
          <w:kern w:val="0"/>
          <w:sz w:val="24"/>
          <w:szCs w:val="24"/>
        </w:rPr>
        <w:t>”</w:t>
      </w:r>
      <w:r w:rsidRPr="008703D8">
        <w:rPr>
          <w:rFonts w:ascii="inherit" w:eastAsia="宋体" w:hAnsi="inherit" w:cs="Helvetica"/>
          <w:color w:val="CCCCCC"/>
          <w:kern w:val="0"/>
          <w:sz w:val="24"/>
          <w:szCs w:val="24"/>
        </w:rPr>
        <w:t>的通知</w:t>
      </w:r>
    </w:p>
    <w:p w:rsidR="008703D8" w:rsidRPr="008703D8" w:rsidRDefault="008703D8" w:rsidP="008703D8">
      <w:pPr>
        <w:widowControl/>
        <w:wordWrap w:val="0"/>
        <w:spacing w:line="450" w:lineRule="atLeast"/>
        <w:jc w:val="left"/>
        <w:rPr>
          <w:rFonts w:ascii="Helvetica" w:eastAsia="宋体" w:hAnsi="Helvetica" w:cs="Helvetica"/>
          <w:color w:val="CCCCCC"/>
          <w:kern w:val="0"/>
          <w:sz w:val="24"/>
          <w:szCs w:val="24"/>
        </w:rPr>
      </w:pPr>
      <w:r w:rsidRPr="008703D8">
        <w:rPr>
          <w:rFonts w:ascii="Helvetica" w:eastAsia="宋体" w:hAnsi="Helvetica" w:cs="Helvetica"/>
          <w:color w:val="CCCCCC"/>
          <w:kern w:val="0"/>
          <w:sz w:val="24"/>
          <w:szCs w:val="24"/>
        </w:rPr>
        <w:t>2020-11-30 10:53</w:t>
      </w:r>
      <w:r w:rsidRPr="008703D8">
        <w:rPr>
          <w:rFonts w:ascii="Helvetica" w:eastAsia="宋体" w:hAnsi="Helvetica" w:cs="Helvetica"/>
          <w:color w:val="CCCCCC"/>
          <w:kern w:val="0"/>
          <w:sz w:val="24"/>
          <w:szCs w:val="24"/>
        </w:rPr>
        <w:t> </w:t>
      </w:r>
      <w:r w:rsidRPr="008703D8">
        <w:rPr>
          <w:rFonts w:ascii="Helvetica" w:eastAsia="宋体" w:hAnsi="Helvetica" w:cs="Helvetica"/>
          <w:color w:val="CCCCCC"/>
          <w:kern w:val="0"/>
          <w:sz w:val="24"/>
          <w:szCs w:val="24"/>
        </w:rPr>
        <w:t>|</w:t>
      </w:r>
      <w:r w:rsidRPr="008703D8">
        <w:rPr>
          <w:rFonts w:ascii="Helvetica" w:eastAsia="宋体" w:hAnsi="Helvetica" w:cs="Helvetica"/>
          <w:color w:val="CCCCCC"/>
          <w:kern w:val="0"/>
          <w:sz w:val="24"/>
          <w:szCs w:val="24"/>
        </w:rPr>
        <w:t> </w:t>
      </w:r>
      <w:r w:rsidRPr="008703D8">
        <w:rPr>
          <w:rFonts w:ascii="Helvetica" w:eastAsia="宋体" w:hAnsi="Helvetica" w:cs="Helvetica"/>
          <w:color w:val="CCCCCC"/>
          <w:kern w:val="0"/>
          <w:sz w:val="24"/>
          <w:szCs w:val="24"/>
        </w:rPr>
        <w:t>湖北省住房和城乡建设厅</w:t>
      </w:r>
      <w:r w:rsidRPr="008703D8">
        <w:rPr>
          <w:rFonts w:ascii="Helvetica" w:eastAsia="宋体" w:hAnsi="Helvetica" w:cs="Helvetica"/>
          <w:color w:val="CCCCCC"/>
          <w:kern w:val="0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3339"/>
        <w:gridCol w:w="1251"/>
        <w:gridCol w:w="2757"/>
      </w:tblGrid>
      <w:tr w:rsidR="008703D8" w:rsidRPr="008703D8" w:rsidTr="008030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03D8" w:rsidRPr="008703D8" w:rsidRDefault="008703D8" w:rsidP="008703D8">
            <w:pPr>
              <w:widowControl/>
              <w:spacing w:after="300"/>
              <w:jc w:val="left"/>
              <w:rPr>
                <w:rFonts w:ascii="宋体" w:eastAsia="宋体" w:hAnsi="宋体" w:cs="Helvetica"/>
                <w:kern w:val="0"/>
                <w:szCs w:val="21"/>
              </w:rPr>
            </w:pPr>
            <w:r w:rsidRPr="008703D8">
              <w:rPr>
                <w:rFonts w:ascii="宋体" w:eastAsia="宋体" w:hAnsi="宋体" w:cs="Helvetica"/>
                <w:kern w:val="0"/>
                <w:szCs w:val="21"/>
              </w:rPr>
              <w:t>索引号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03D8" w:rsidRPr="008703D8" w:rsidRDefault="008703D8" w:rsidP="008703D8">
            <w:pPr>
              <w:widowControl/>
              <w:spacing w:after="300"/>
              <w:jc w:val="left"/>
              <w:rPr>
                <w:rFonts w:ascii="宋体" w:eastAsia="宋体" w:hAnsi="宋体" w:cs="Helvetica"/>
                <w:kern w:val="0"/>
                <w:szCs w:val="21"/>
              </w:rPr>
            </w:pPr>
            <w:r w:rsidRPr="008703D8">
              <w:rPr>
                <w:rFonts w:ascii="宋体" w:eastAsia="宋体" w:hAnsi="宋体" w:cs="Helvetica"/>
                <w:kern w:val="0"/>
                <w:szCs w:val="21"/>
              </w:rPr>
              <w:t>01104325X/2020-165640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03D8" w:rsidRPr="008703D8" w:rsidRDefault="008703D8" w:rsidP="008703D8">
            <w:pPr>
              <w:widowControl/>
              <w:spacing w:after="300"/>
              <w:jc w:val="left"/>
              <w:rPr>
                <w:rFonts w:ascii="宋体" w:eastAsia="宋体" w:hAnsi="宋体" w:cs="Helvetica"/>
                <w:kern w:val="0"/>
                <w:szCs w:val="21"/>
              </w:rPr>
            </w:pPr>
            <w:r w:rsidRPr="008703D8">
              <w:rPr>
                <w:rFonts w:ascii="宋体" w:eastAsia="宋体" w:hAnsi="宋体" w:cs="Helvetica"/>
                <w:kern w:val="0"/>
                <w:szCs w:val="21"/>
              </w:rPr>
              <w:t>分类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03D8" w:rsidRPr="008703D8" w:rsidRDefault="008703D8" w:rsidP="008703D8">
            <w:pPr>
              <w:widowControl/>
              <w:spacing w:after="300"/>
              <w:jc w:val="left"/>
              <w:rPr>
                <w:rFonts w:ascii="宋体" w:eastAsia="宋体" w:hAnsi="宋体" w:cs="Helvetica"/>
                <w:kern w:val="0"/>
                <w:szCs w:val="21"/>
              </w:rPr>
            </w:pPr>
            <w:r w:rsidRPr="008703D8">
              <w:rPr>
                <w:rFonts w:ascii="宋体" w:eastAsia="宋体" w:hAnsi="宋体" w:cs="Helvetica"/>
                <w:kern w:val="0"/>
                <w:szCs w:val="21"/>
              </w:rPr>
              <w:t xml:space="preserve">城乡建设（含住房） </w:t>
            </w:r>
          </w:p>
        </w:tc>
      </w:tr>
      <w:tr w:rsidR="008703D8" w:rsidRPr="008703D8" w:rsidTr="008030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03D8" w:rsidRPr="008703D8" w:rsidRDefault="008703D8" w:rsidP="008703D8">
            <w:pPr>
              <w:widowControl/>
              <w:spacing w:after="300"/>
              <w:jc w:val="left"/>
              <w:rPr>
                <w:rFonts w:ascii="宋体" w:eastAsia="宋体" w:hAnsi="宋体" w:cs="Helvetica"/>
                <w:kern w:val="0"/>
                <w:szCs w:val="21"/>
              </w:rPr>
            </w:pPr>
            <w:r w:rsidRPr="008703D8">
              <w:rPr>
                <w:rFonts w:ascii="宋体" w:eastAsia="宋体" w:hAnsi="宋体" w:cs="Helvetica"/>
                <w:kern w:val="0"/>
                <w:szCs w:val="21"/>
              </w:rPr>
              <w:t>发布机构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03D8" w:rsidRPr="008703D8" w:rsidRDefault="008703D8" w:rsidP="008703D8">
            <w:pPr>
              <w:widowControl/>
              <w:spacing w:after="300"/>
              <w:jc w:val="left"/>
              <w:rPr>
                <w:rFonts w:ascii="宋体" w:eastAsia="宋体" w:hAnsi="宋体" w:cs="Helvetica"/>
                <w:kern w:val="0"/>
                <w:szCs w:val="21"/>
              </w:rPr>
            </w:pPr>
            <w:r w:rsidRPr="008703D8">
              <w:rPr>
                <w:rFonts w:ascii="宋体" w:eastAsia="宋体" w:hAnsi="宋体" w:cs="Helvetica"/>
                <w:kern w:val="0"/>
                <w:szCs w:val="21"/>
              </w:rPr>
              <w:t xml:space="preserve">湖北省住房和城乡建设厅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03D8" w:rsidRPr="008703D8" w:rsidRDefault="008703D8" w:rsidP="008703D8">
            <w:pPr>
              <w:widowControl/>
              <w:spacing w:after="300"/>
              <w:jc w:val="left"/>
              <w:rPr>
                <w:rFonts w:ascii="宋体" w:eastAsia="宋体" w:hAnsi="宋体" w:cs="Helvetica"/>
                <w:kern w:val="0"/>
                <w:szCs w:val="21"/>
              </w:rPr>
            </w:pPr>
            <w:r w:rsidRPr="008703D8">
              <w:rPr>
                <w:rFonts w:ascii="宋体" w:eastAsia="宋体" w:hAnsi="宋体" w:cs="Helvetica"/>
                <w:kern w:val="0"/>
                <w:szCs w:val="21"/>
              </w:rPr>
              <w:t>发文日期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03D8" w:rsidRPr="008703D8" w:rsidRDefault="008703D8" w:rsidP="008703D8">
            <w:pPr>
              <w:widowControl/>
              <w:spacing w:after="300"/>
              <w:jc w:val="left"/>
              <w:rPr>
                <w:rFonts w:ascii="宋体" w:eastAsia="宋体" w:hAnsi="宋体" w:cs="Helvetica"/>
                <w:kern w:val="0"/>
                <w:szCs w:val="21"/>
              </w:rPr>
            </w:pPr>
            <w:r w:rsidRPr="008703D8">
              <w:rPr>
                <w:rFonts w:ascii="宋体" w:eastAsia="宋体" w:hAnsi="宋体" w:cs="Helvetica"/>
                <w:kern w:val="0"/>
                <w:szCs w:val="21"/>
              </w:rPr>
              <w:t>2020-11-26</w:t>
            </w:r>
          </w:p>
        </w:tc>
      </w:tr>
      <w:tr w:rsidR="008703D8" w:rsidRPr="008703D8" w:rsidTr="008030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03D8" w:rsidRPr="008703D8" w:rsidRDefault="008703D8" w:rsidP="008703D8">
            <w:pPr>
              <w:widowControl/>
              <w:spacing w:after="300"/>
              <w:jc w:val="left"/>
              <w:rPr>
                <w:rFonts w:ascii="宋体" w:eastAsia="宋体" w:hAnsi="宋体" w:cs="Helvetica"/>
                <w:kern w:val="0"/>
                <w:szCs w:val="21"/>
              </w:rPr>
            </w:pPr>
            <w:r w:rsidRPr="008703D8">
              <w:rPr>
                <w:rFonts w:ascii="宋体" w:eastAsia="宋体" w:hAnsi="宋体" w:cs="Helvetica"/>
                <w:kern w:val="0"/>
                <w:szCs w:val="21"/>
              </w:rPr>
              <w:t>文号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03D8" w:rsidRPr="008703D8" w:rsidRDefault="008703D8" w:rsidP="008703D8">
            <w:pPr>
              <w:widowControl/>
              <w:spacing w:after="300"/>
              <w:jc w:val="left"/>
              <w:rPr>
                <w:rFonts w:ascii="宋体" w:eastAsia="宋体" w:hAnsi="宋体" w:cs="Helvetica"/>
                <w:kern w:val="0"/>
                <w:szCs w:val="21"/>
              </w:rPr>
            </w:pPr>
            <w:proofErr w:type="gramStart"/>
            <w:r w:rsidRPr="008703D8">
              <w:rPr>
                <w:rFonts w:ascii="宋体" w:eastAsia="宋体" w:hAnsi="宋体" w:cs="Helvetica"/>
                <w:kern w:val="0"/>
                <w:szCs w:val="21"/>
              </w:rPr>
              <w:t>鄂建标定</w:t>
            </w:r>
            <w:proofErr w:type="gramEnd"/>
            <w:r w:rsidRPr="008703D8">
              <w:rPr>
                <w:rFonts w:ascii="宋体" w:eastAsia="宋体" w:hAnsi="宋体" w:cs="Helvetica"/>
                <w:kern w:val="0"/>
                <w:szCs w:val="21"/>
              </w:rPr>
              <w:t xml:space="preserve">〔2020〕21号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03D8" w:rsidRPr="008703D8" w:rsidRDefault="008703D8" w:rsidP="008703D8">
            <w:pPr>
              <w:widowControl/>
              <w:spacing w:after="300"/>
              <w:jc w:val="left"/>
              <w:rPr>
                <w:rFonts w:ascii="宋体" w:eastAsia="宋体" w:hAnsi="宋体" w:cs="Helvetica"/>
                <w:kern w:val="0"/>
                <w:szCs w:val="21"/>
              </w:rPr>
            </w:pPr>
            <w:r w:rsidRPr="008703D8">
              <w:rPr>
                <w:rFonts w:ascii="宋体" w:eastAsia="宋体" w:hAnsi="宋体" w:cs="Helvetica"/>
                <w:kern w:val="0"/>
                <w:szCs w:val="21"/>
              </w:rPr>
              <w:t>效力状态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03D8" w:rsidRPr="008703D8" w:rsidRDefault="008703D8" w:rsidP="008703D8">
            <w:pPr>
              <w:widowControl/>
              <w:spacing w:after="300"/>
              <w:jc w:val="left"/>
              <w:rPr>
                <w:rFonts w:ascii="宋体" w:eastAsia="宋体" w:hAnsi="宋体" w:cs="Helvetica"/>
                <w:kern w:val="0"/>
                <w:szCs w:val="21"/>
              </w:rPr>
            </w:pPr>
            <w:r w:rsidRPr="008703D8">
              <w:rPr>
                <w:rFonts w:ascii="宋体" w:eastAsia="宋体" w:hAnsi="宋体" w:cs="Helvetica"/>
                <w:kern w:val="0"/>
                <w:szCs w:val="21"/>
              </w:rPr>
              <w:t xml:space="preserve">有效 </w:t>
            </w:r>
          </w:p>
        </w:tc>
      </w:tr>
      <w:tr w:rsidR="008703D8" w:rsidRPr="008703D8" w:rsidTr="008030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03D8" w:rsidRPr="008703D8" w:rsidRDefault="008703D8" w:rsidP="008703D8">
            <w:pPr>
              <w:widowControl/>
              <w:spacing w:after="300"/>
              <w:jc w:val="left"/>
              <w:rPr>
                <w:rFonts w:ascii="宋体" w:eastAsia="宋体" w:hAnsi="宋体" w:cs="Helvetica"/>
                <w:kern w:val="0"/>
                <w:szCs w:val="21"/>
              </w:rPr>
            </w:pPr>
            <w:r w:rsidRPr="008703D8">
              <w:rPr>
                <w:rFonts w:ascii="宋体" w:eastAsia="宋体" w:hAnsi="宋体" w:cs="Helvetica"/>
                <w:kern w:val="0"/>
                <w:szCs w:val="21"/>
              </w:rPr>
              <w:t>文件名称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03D8" w:rsidRPr="008703D8" w:rsidRDefault="008703D8" w:rsidP="008703D8">
            <w:pPr>
              <w:widowControl/>
              <w:spacing w:after="300"/>
              <w:jc w:val="left"/>
              <w:rPr>
                <w:rFonts w:ascii="宋体" w:eastAsia="宋体" w:hAnsi="宋体" w:cs="Helvetica"/>
                <w:kern w:val="0"/>
                <w:szCs w:val="21"/>
              </w:rPr>
            </w:pPr>
            <w:r w:rsidRPr="008703D8">
              <w:rPr>
                <w:rFonts w:ascii="宋体" w:eastAsia="宋体" w:hAnsi="宋体" w:cs="Helvetica"/>
                <w:kern w:val="0"/>
                <w:szCs w:val="21"/>
              </w:rPr>
              <w:t>关于发布“装配式混凝土建筑工程垂直运输补充预算定额（试行）”的通知</w:t>
            </w:r>
          </w:p>
        </w:tc>
      </w:tr>
    </w:tbl>
    <w:p w:rsidR="008703D8" w:rsidRPr="008703D8" w:rsidRDefault="008703D8" w:rsidP="008703D8">
      <w:pPr>
        <w:widowControl/>
        <w:wordWrap w:val="0"/>
        <w:spacing w:before="240" w:after="240" w:line="450" w:lineRule="atLeast"/>
        <w:ind w:firstLine="480"/>
        <w:jc w:val="center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proofErr w:type="gramStart"/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鄂建标定</w:t>
      </w:r>
      <w:proofErr w:type="gramEnd"/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〔2020〕21号</w:t>
      </w:r>
    </w:p>
    <w:p w:rsidR="008703D8" w:rsidRPr="008703D8" w:rsidRDefault="008703D8" w:rsidP="008703D8">
      <w:pPr>
        <w:widowControl/>
        <w:wordWrap w:val="0"/>
        <w:spacing w:before="240" w:after="240" w:line="450" w:lineRule="atLeast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各市、州、直管市、神农架林区住（城）建局，各有关单位：</w:t>
      </w:r>
    </w:p>
    <w:p w:rsidR="008703D8" w:rsidRPr="008703D8" w:rsidRDefault="008703D8" w:rsidP="008703D8">
      <w:pPr>
        <w:widowControl/>
        <w:wordWrap w:val="0"/>
        <w:spacing w:before="240" w:after="240" w:line="450" w:lineRule="atLeast"/>
        <w:ind w:firstLine="480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为适应我省装配式混凝土建筑工程的发展，满足市场的计价需求，我站编制了“装配式混凝土建筑工程垂直运输补充预算定额（试行）”，现予</w:t>
      </w:r>
      <w:bookmarkStart w:id="0" w:name="_GoBack"/>
      <w:bookmarkEnd w:id="0"/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发布。</w:t>
      </w:r>
    </w:p>
    <w:p w:rsidR="008703D8" w:rsidRPr="008703D8" w:rsidRDefault="008703D8" w:rsidP="008703D8">
      <w:pPr>
        <w:widowControl/>
        <w:wordWrap w:val="0"/>
        <w:spacing w:before="240" w:after="240" w:line="450" w:lineRule="atLeast"/>
        <w:ind w:firstLine="480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工程量计算规则：装配式混凝土建筑工程垂直运输，区分不同</w:t>
      </w:r>
      <w:proofErr w:type="gramStart"/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建筑物檐高按</w:t>
      </w:r>
      <w:proofErr w:type="gramEnd"/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建筑面积计算。同一建筑物有</w:t>
      </w:r>
      <w:proofErr w:type="gramStart"/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不同檐高且</w:t>
      </w:r>
      <w:proofErr w:type="gramEnd"/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上层建筑面积小于下层建筑面积50%时，纵向分割，分别计算建筑面积，并按各自的</w:t>
      </w:r>
      <w:proofErr w:type="gramStart"/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檐高执行</w:t>
      </w:r>
      <w:proofErr w:type="gramEnd"/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相应项目。</w:t>
      </w:r>
    </w:p>
    <w:p w:rsidR="008703D8" w:rsidRPr="008703D8" w:rsidRDefault="008703D8" w:rsidP="008703D8">
      <w:pPr>
        <w:widowControl/>
        <w:wordWrap w:val="0"/>
        <w:spacing w:before="240" w:after="240" w:line="450" w:lineRule="atLeast"/>
        <w:ind w:firstLine="480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适用范围：装配率≥50%的装配式混凝土建筑工程</w:t>
      </w:r>
    </w:p>
    <w:p w:rsidR="008703D8" w:rsidRPr="008703D8" w:rsidRDefault="008703D8" w:rsidP="008703D8">
      <w:pPr>
        <w:widowControl/>
        <w:wordWrap w:val="0"/>
        <w:spacing w:before="240" w:after="240" w:line="450" w:lineRule="atLeast"/>
        <w:ind w:firstLine="480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本补充定额与《湖北省装配式建筑工程消耗量定额及全费用基价表》（2018）配套使用。</w:t>
      </w:r>
    </w:p>
    <w:p w:rsidR="008703D8" w:rsidRPr="008703D8" w:rsidRDefault="008703D8" w:rsidP="008703D8">
      <w:pPr>
        <w:widowControl/>
        <w:wordWrap w:val="0"/>
        <w:spacing w:before="240" w:after="240" w:line="450" w:lineRule="atLeast"/>
        <w:ind w:firstLine="480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附件：</w:t>
      </w:r>
    </w:p>
    <w:p w:rsidR="008703D8" w:rsidRPr="008703D8" w:rsidRDefault="008703D8" w:rsidP="008703D8">
      <w:pPr>
        <w:widowControl/>
        <w:wordWrap w:val="0"/>
        <w:spacing w:before="240" w:after="240" w:line="450" w:lineRule="atLeast"/>
        <w:ind w:firstLine="480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lastRenderedPageBreak/>
        <w:t>1.</w:t>
      </w:r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 </w:t>
      </w:r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装配式混凝土建筑工程垂直运输补充预算定额（试行）</w:t>
      </w:r>
    </w:p>
    <w:p w:rsidR="008703D8" w:rsidRPr="008703D8" w:rsidRDefault="008703D8" w:rsidP="008703D8">
      <w:pPr>
        <w:widowControl/>
        <w:wordWrap w:val="0"/>
        <w:spacing w:before="240" w:after="240" w:line="450" w:lineRule="atLeast"/>
        <w:ind w:firstLine="480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2.</w:t>
      </w:r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 </w:t>
      </w:r>
      <w:proofErr w:type="gramStart"/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自升式</w:t>
      </w:r>
      <w:proofErr w:type="gramEnd"/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塔式起重机3500KN·m机械台班单价费用组成</w:t>
      </w:r>
    </w:p>
    <w:p w:rsidR="008703D8" w:rsidRPr="008703D8" w:rsidRDefault="008703D8" w:rsidP="008703D8">
      <w:pPr>
        <w:widowControl/>
        <w:wordWrap w:val="0"/>
        <w:spacing w:before="240" w:after="240" w:line="450" w:lineRule="atLeast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 </w:t>
      </w:r>
    </w:p>
    <w:p w:rsidR="008703D8" w:rsidRPr="008703D8" w:rsidRDefault="008703D8" w:rsidP="008703D8">
      <w:pPr>
        <w:widowControl/>
        <w:wordWrap w:val="0"/>
        <w:spacing w:before="240" w:after="240" w:line="450" w:lineRule="atLeast"/>
        <w:ind w:firstLine="480"/>
        <w:jc w:val="right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湖北省建设工程标准定额管理总站</w:t>
      </w:r>
    </w:p>
    <w:p w:rsidR="008703D8" w:rsidRPr="008703D8" w:rsidRDefault="008703D8" w:rsidP="008703D8">
      <w:pPr>
        <w:widowControl/>
        <w:wordWrap w:val="0"/>
        <w:spacing w:before="240" w:after="240" w:line="450" w:lineRule="atLeast"/>
        <w:ind w:firstLine="480"/>
        <w:jc w:val="right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8703D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2020年11月26日</w:t>
      </w:r>
    </w:p>
    <w:p w:rsidR="008703D8" w:rsidRPr="008703D8" w:rsidRDefault="008703D8" w:rsidP="008703D8">
      <w:pPr>
        <w:widowControl/>
        <w:wordWrap w:val="0"/>
        <w:spacing w:line="480" w:lineRule="auto"/>
        <w:rPr>
          <w:rFonts w:ascii="Helvetica" w:eastAsia="宋体" w:hAnsi="Helvetica" w:cs="Helvetica" w:hint="eastAsia"/>
          <w:vanish/>
          <w:color w:val="333333"/>
          <w:kern w:val="0"/>
          <w:sz w:val="24"/>
          <w:szCs w:val="24"/>
        </w:rPr>
      </w:pPr>
      <w:r w:rsidRPr="008703D8">
        <w:rPr>
          <w:rFonts w:ascii="Helvetica" w:eastAsia="宋体" w:hAnsi="Helvetica" w:cs="Helvetica"/>
          <w:vanish/>
          <w:color w:val="333333"/>
          <w:kern w:val="0"/>
          <w:sz w:val="24"/>
          <w:szCs w:val="24"/>
        </w:rPr>
        <w:t>扫一扫在手机上查看当前页面</w:t>
      </w:r>
    </w:p>
    <w:p w:rsidR="008703D8" w:rsidRPr="008703D8" w:rsidRDefault="008703D8" w:rsidP="008703D8">
      <w:pPr>
        <w:widowControl/>
        <w:wordWrap w:val="0"/>
        <w:spacing w:before="240" w:after="240" w:line="480" w:lineRule="auto"/>
        <w:rPr>
          <w:rFonts w:ascii="Helvetica" w:eastAsia="宋体" w:hAnsi="Helvetica" w:cs="Helvetica"/>
          <w:b/>
          <w:bCs/>
          <w:color w:val="333333"/>
          <w:kern w:val="0"/>
          <w:sz w:val="33"/>
          <w:szCs w:val="33"/>
        </w:rPr>
      </w:pPr>
      <w:r w:rsidRPr="008703D8">
        <w:rPr>
          <w:rFonts w:ascii="Helvetica" w:eastAsia="宋体" w:hAnsi="Helvetica" w:cs="Helvetica"/>
          <w:vanish/>
          <w:color w:val="333333"/>
          <w:kern w:val="0"/>
          <w:sz w:val="24"/>
          <w:szCs w:val="24"/>
        </w:rPr>
        <w:pict/>
      </w:r>
      <w:r w:rsidRPr="008703D8">
        <w:rPr>
          <w:rFonts w:ascii="Helvetica" w:eastAsia="宋体" w:hAnsi="Helvetica" w:cs="Helvetica"/>
          <w:vanish/>
          <w:color w:val="333333"/>
          <w:kern w:val="0"/>
          <w:sz w:val="24"/>
          <w:szCs w:val="24"/>
        </w:rPr>
        <w:pict/>
      </w:r>
      <w:r w:rsidRPr="008703D8">
        <w:rPr>
          <w:rFonts w:ascii="Helvetica" w:eastAsia="宋体" w:hAnsi="Helvetica" w:cs="Helvetica"/>
          <w:b/>
          <w:bCs/>
          <w:color w:val="333333"/>
          <w:kern w:val="0"/>
          <w:sz w:val="33"/>
          <w:szCs w:val="33"/>
        </w:rPr>
        <w:t>相关附件</w:t>
      </w:r>
      <w:r w:rsidRPr="008703D8">
        <w:rPr>
          <w:rFonts w:ascii="Helvetica" w:eastAsia="宋体" w:hAnsi="Helvetica" w:cs="Helvetica"/>
          <w:b/>
          <w:bCs/>
          <w:color w:val="333333"/>
          <w:kern w:val="0"/>
          <w:sz w:val="33"/>
          <w:szCs w:val="33"/>
        </w:rPr>
        <w:t>:</w:t>
      </w:r>
    </w:p>
    <w:p w:rsidR="008703D8" w:rsidRPr="008703D8" w:rsidRDefault="008703D8" w:rsidP="008703D8">
      <w:pPr>
        <w:widowControl/>
        <w:numPr>
          <w:ilvl w:val="0"/>
          <w:numId w:val="1"/>
        </w:numPr>
        <w:wordWrap w:val="0"/>
        <w:spacing w:before="100" w:beforeAutospacing="1" w:after="100" w:afterAutospacing="1" w:line="480" w:lineRule="auto"/>
        <w:ind w:left="495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hyperlink r:id="rId7" w:tgtFrame="_blank" w:history="1">
        <w:r w:rsidRPr="008703D8">
          <w:rPr>
            <w:rFonts w:ascii="Helvetica" w:eastAsia="宋体" w:hAnsi="Helvetica" w:cs="Helvetica"/>
            <w:color w:val="333333"/>
            <w:kern w:val="0"/>
            <w:sz w:val="24"/>
            <w:szCs w:val="24"/>
          </w:rPr>
          <w:t>装配式混凝土建筑工程垂直运输补充预算定额（试行）</w:t>
        </w:r>
        <w:r w:rsidRPr="008703D8">
          <w:rPr>
            <w:rFonts w:ascii="Helvetica" w:eastAsia="宋体" w:hAnsi="Helvetica" w:cs="Helvetica"/>
            <w:color w:val="333333"/>
            <w:kern w:val="0"/>
            <w:sz w:val="24"/>
            <w:szCs w:val="24"/>
          </w:rPr>
          <w:t>.docx</w:t>
        </w:r>
      </w:hyperlink>
    </w:p>
    <w:p w:rsidR="008703D8" w:rsidRPr="008703D8" w:rsidRDefault="008703D8" w:rsidP="008703D8">
      <w:pPr>
        <w:widowControl/>
        <w:numPr>
          <w:ilvl w:val="0"/>
          <w:numId w:val="1"/>
        </w:numPr>
        <w:wordWrap w:val="0"/>
        <w:spacing w:before="100" w:beforeAutospacing="1" w:after="100" w:afterAutospacing="1" w:line="480" w:lineRule="auto"/>
        <w:ind w:left="495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hyperlink r:id="rId8" w:tgtFrame="_blank" w:history="1">
        <w:proofErr w:type="gramStart"/>
        <w:r w:rsidRPr="008703D8">
          <w:rPr>
            <w:rFonts w:ascii="Helvetica" w:eastAsia="宋体" w:hAnsi="Helvetica" w:cs="Helvetica"/>
            <w:color w:val="333333"/>
            <w:kern w:val="0"/>
            <w:sz w:val="24"/>
            <w:szCs w:val="24"/>
          </w:rPr>
          <w:t>自升式</w:t>
        </w:r>
        <w:proofErr w:type="gramEnd"/>
        <w:r w:rsidRPr="008703D8">
          <w:rPr>
            <w:rFonts w:ascii="Helvetica" w:eastAsia="宋体" w:hAnsi="Helvetica" w:cs="Helvetica"/>
            <w:color w:val="333333"/>
            <w:kern w:val="0"/>
            <w:sz w:val="24"/>
            <w:szCs w:val="24"/>
          </w:rPr>
          <w:t>塔式起重机</w:t>
        </w:r>
        <w:r w:rsidRPr="008703D8">
          <w:rPr>
            <w:rFonts w:ascii="Helvetica" w:eastAsia="宋体" w:hAnsi="Helvetica" w:cs="Helvetica"/>
            <w:color w:val="333333"/>
            <w:kern w:val="0"/>
            <w:sz w:val="24"/>
            <w:szCs w:val="24"/>
          </w:rPr>
          <w:t>3500KN·m</w:t>
        </w:r>
        <w:r w:rsidRPr="008703D8">
          <w:rPr>
            <w:rFonts w:ascii="Helvetica" w:eastAsia="宋体" w:hAnsi="Helvetica" w:cs="Helvetica"/>
            <w:color w:val="333333"/>
            <w:kern w:val="0"/>
            <w:sz w:val="24"/>
            <w:szCs w:val="24"/>
          </w:rPr>
          <w:t>机械台班单价费用组成</w:t>
        </w:r>
        <w:r w:rsidRPr="008703D8">
          <w:rPr>
            <w:rFonts w:ascii="Helvetica" w:eastAsia="宋体" w:hAnsi="Helvetica" w:cs="Helvetica"/>
            <w:color w:val="333333"/>
            <w:kern w:val="0"/>
            <w:sz w:val="24"/>
            <w:szCs w:val="24"/>
          </w:rPr>
          <w:t>.xlsx</w:t>
        </w:r>
      </w:hyperlink>
    </w:p>
    <w:p w:rsidR="003E0C4D" w:rsidRDefault="0065444E">
      <w:r>
        <w:rPr>
          <w:noProof/>
        </w:rPr>
        <w:lastRenderedPageBreak/>
        <w:drawing>
          <wp:inline distT="0" distB="0" distL="0" distR="0" wp14:anchorId="05D5BA42" wp14:editId="09045DC8">
            <wp:extent cx="6076950" cy="45946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6201" cy="460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44E" w:rsidRDefault="0065444E">
      <w:r>
        <w:rPr>
          <w:noProof/>
        </w:rPr>
        <w:drawing>
          <wp:inline distT="0" distB="0" distL="0" distR="0" wp14:anchorId="38CC9D05" wp14:editId="40B3D100">
            <wp:extent cx="6172200" cy="360106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0571" cy="360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44E" w:rsidRDefault="0065444E">
      <w:r>
        <w:rPr>
          <w:noProof/>
        </w:rPr>
        <w:lastRenderedPageBreak/>
        <w:drawing>
          <wp:inline distT="0" distB="0" distL="0" distR="0" wp14:anchorId="17437A8F" wp14:editId="47B1C796">
            <wp:extent cx="6124575" cy="367651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4465" cy="368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44E" w:rsidRDefault="0065444E">
      <w:r>
        <w:rPr>
          <w:noProof/>
        </w:rPr>
        <w:drawing>
          <wp:inline distT="0" distB="0" distL="0" distR="0" wp14:anchorId="069F1A33" wp14:editId="6612939C">
            <wp:extent cx="6284130" cy="16478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8245" cy="165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44E" w:rsidRDefault="0065444E"/>
    <w:p w:rsidR="0065444E" w:rsidRDefault="0065444E"/>
    <w:p w:rsidR="0065444E" w:rsidRPr="008703D8" w:rsidRDefault="0065444E">
      <w:pPr>
        <w:rPr>
          <w:rFonts w:hint="eastAsia"/>
        </w:rPr>
      </w:pPr>
    </w:p>
    <w:sectPr w:rsidR="0065444E" w:rsidRPr="00870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18" w:rsidRDefault="00734F18" w:rsidP="0065444E">
      <w:r>
        <w:separator/>
      </w:r>
    </w:p>
  </w:endnote>
  <w:endnote w:type="continuationSeparator" w:id="0">
    <w:p w:rsidR="00734F18" w:rsidRDefault="00734F18" w:rsidP="0065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18" w:rsidRDefault="00734F18" w:rsidP="0065444E">
      <w:r>
        <w:separator/>
      </w:r>
    </w:p>
  </w:footnote>
  <w:footnote w:type="continuationSeparator" w:id="0">
    <w:p w:rsidR="00734F18" w:rsidRDefault="00734F18" w:rsidP="00654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02ED3"/>
    <w:multiLevelType w:val="multilevel"/>
    <w:tmpl w:val="0EBE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D8"/>
    <w:rsid w:val="00193195"/>
    <w:rsid w:val="003E0C4D"/>
    <w:rsid w:val="0065444E"/>
    <w:rsid w:val="00734F18"/>
    <w:rsid w:val="0080307F"/>
    <w:rsid w:val="0087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E871E"/>
  <w15:chartTrackingRefBased/>
  <w15:docId w15:val="{504777D7-EE66-4FF6-9E44-2906B0CD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4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730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437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DDDDDD"/>
                                    <w:left w:val="none" w:sz="0" w:space="0" w:color="auto"/>
                                    <w:bottom w:val="single" w:sz="6" w:space="15" w:color="DDDDDD"/>
                                    <w:right w:val="none" w:sz="0" w:space="0" w:color="auto"/>
                                  </w:divBdr>
                                  <w:divsChild>
                                    <w:div w:id="5112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91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05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jt.hubei.gov.cn/zfxxgk/zc/qtzdgkwj/202011/P020201203552796809093.xls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jt.hubei.gov.cn/zfxxgk/zc/qtzdgkwj/202011/P020201130395626399365.docx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2023-07-10T01:11:00Z</dcterms:created>
  <dcterms:modified xsi:type="dcterms:W3CDTF">2023-07-10T01:24:00Z</dcterms:modified>
</cp:coreProperties>
</file>