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52" w:type="pct"/>
        <w:jc w:val="center"/>
        <w:tblCellSpacing w:w="7" w:type="dxa"/>
        <w:shd w:val="clear" w:color="auto" w:fill="DDDDDD"/>
        <w:tblCellMar>
          <w:left w:w="0" w:type="dxa"/>
          <w:right w:w="0" w:type="dxa"/>
        </w:tblCellMar>
        <w:tblLook w:val="04A0" w:firstRow="1" w:lastRow="0" w:firstColumn="1" w:lastColumn="0" w:noHBand="0" w:noVBand="1"/>
      </w:tblPr>
      <w:tblGrid>
        <w:gridCol w:w="1693"/>
        <w:gridCol w:w="3261"/>
        <w:gridCol w:w="1558"/>
        <w:gridCol w:w="2693"/>
      </w:tblGrid>
      <w:tr w:rsidR="00F21447" w:rsidRPr="0037103A" w:rsidTr="006849E4">
        <w:trPr>
          <w:trHeight w:val="600"/>
          <w:tblCellSpacing w:w="7" w:type="dxa"/>
          <w:jc w:val="center"/>
        </w:trPr>
        <w:tc>
          <w:tcPr>
            <w:tcW w:w="1672" w:type="dxa"/>
            <w:tcBorders>
              <w:top w:val="single" w:sz="6" w:space="0" w:color="DDDDDD"/>
              <w:left w:val="single" w:sz="6" w:space="0" w:color="DDDDDD"/>
              <w:bottom w:val="single" w:sz="6" w:space="0" w:color="DDDDDD"/>
              <w:right w:val="single" w:sz="6" w:space="0" w:color="DDDDDD"/>
            </w:tcBorders>
            <w:shd w:val="clear" w:color="auto" w:fill="F8F8F8"/>
            <w:tcMar>
              <w:top w:w="60" w:type="dxa"/>
              <w:left w:w="120" w:type="dxa"/>
              <w:bottom w:w="60" w:type="dxa"/>
              <w:right w:w="120" w:type="dxa"/>
            </w:tcMar>
            <w:vAlign w:val="center"/>
            <w:hideMark/>
          </w:tcPr>
          <w:p w:rsidR="0037103A" w:rsidRPr="0037103A" w:rsidRDefault="0037103A" w:rsidP="006849E4">
            <w:pPr>
              <w:widowControl/>
              <w:wordWrap w:val="0"/>
              <w:ind w:right="360"/>
              <w:jc w:val="right"/>
              <w:rPr>
                <w:rFonts w:ascii="微软雅黑" w:eastAsia="微软雅黑" w:hAnsi="微软雅黑" w:cs="宋体"/>
                <w:b/>
                <w:bCs/>
                <w:color w:val="333333"/>
                <w:kern w:val="0"/>
                <w:sz w:val="24"/>
                <w:szCs w:val="24"/>
              </w:rPr>
            </w:pPr>
            <w:r w:rsidRPr="0037103A">
              <w:rPr>
                <w:rFonts w:ascii="微软雅黑" w:eastAsia="微软雅黑" w:hAnsi="微软雅黑" w:cs="宋体" w:hint="eastAsia"/>
                <w:b/>
                <w:bCs/>
                <w:color w:val="333333"/>
                <w:kern w:val="0"/>
                <w:sz w:val="24"/>
                <w:szCs w:val="24"/>
              </w:rPr>
              <w:t>索引号：</w:t>
            </w:r>
          </w:p>
        </w:tc>
        <w:tc>
          <w:tcPr>
            <w:tcW w:w="324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7103A" w:rsidRPr="0037103A" w:rsidRDefault="0037103A" w:rsidP="0037103A">
            <w:pPr>
              <w:widowControl/>
              <w:wordWrap w:val="0"/>
              <w:jc w:val="left"/>
              <w:rPr>
                <w:rFonts w:ascii="微软雅黑" w:eastAsia="微软雅黑" w:hAnsi="微软雅黑" w:cs="宋体" w:hint="eastAsia"/>
                <w:color w:val="666666"/>
                <w:kern w:val="0"/>
                <w:sz w:val="24"/>
                <w:szCs w:val="24"/>
              </w:rPr>
            </w:pPr>
            <w:r w:rsidRPr="0037103A">
              <w:rPr>
                <w:rFonts w:ascii="微软雅黑" w:eastAsia="微软雅黑" w:hAnsi="微软雅黑" w:cs="宋体" w:hint="eastAsia"/>
                <w:color w:val="666666"/>
                <w:kern w:val="0"/>
                <w:sz w:val="24"/>
                <w:szCs w:val="24"/>
              </w:rPr>
              <w:t>11421100011250478B/2021-00443</w:t>
            </w:r>
          </w:p>
        </w:tc>
        <w:tc>
          <w:tcPr>
            <w:tcW w:w="1544" w:type="dxa"/>
            <w:tcBorders>
              <w:top w:val="single" w:sz="6" w:space="0" w:color="DDDDDD"/>
              <w:left w:val="single" w:sz="6" w:space="0" w:color="DDDDDD"/>
              <w:bottom w:val="single" w:sz="6" w:space="0" w:color="DDDDDD"/>
              <w:right w:val="single" w:sz="6" w:space="0" w:color="DDDDDD"/>
            </w:tcBorders>
            <w:shd w:val="clear" w:color="auto" w:fill="F8F8F8"/>
            <w:tcMar>
              <w:top w:w="60" w:type="dxa"/>
              <w:left w:w="120" w:type="dxa"/>
              <w:bottom w:w="60" w:type="dxa"/>
              <w:right w:w="120" w:type="dxa"/>
            </w:tcMar>
            <w:vAlign w:val="center"/>
            <w:hideMark/>
          </w:tcPr>
          <w:p w:rsidR="0037103A" w:rsidRPr="0037103A" w:rsidRDefault="0037103A" w:rsidP="0037103A">
            <w:pPr>
              <w:widowControl/>
              <w:wordWrap w:val="0"/>
              <w:jc w:val="right"/>
              <w:rPr>
                <w:rFonts w:ascii="微软雅黑" w:eastAsia="微软雅黑" w:hAnsi="微软雅黑" w:cs="宋体" w:hint="eastAsia"/>
                <w:b/>
                <w:bCs/>
                <w:color w:val="333333"/>
                <w:kern w:val="0"/>
                <w:sz w:val="24"/>
                <w:szCs w:val="24"/>
              </w:rPr>
            </w:pPr>
            <w:r w:rsidRPr="0037103A">
              <w:rPr>
                <w:rFonts w:ascii="微软雅黑" w:eastAsia="微软雅黑" w:hAnsi="微软雅黑" w:cs="宋体" w:hint="eastAsia"/>
                <w:b/>
                <w:bCs/>
                <w:color w:val="333333"/>
                <w:kern w:val="0"/>
                <w:sz w:val="24"/>
                <w:szCs w:val="24"/>
              </w:rPr>
              <w:t>信息分类：</w:t>
            </w:r>
          </w:p>
        </w:tc>
        <w:tc>
          <w:tcPr>
            <w:tcW w:w="2672"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7103A" w:rsidRPr="0037103A" w:rsidRDefault="0037103A" w:rsidP="0037103A">
            <w:pPr>
              <w:widowControl/>
              <w:wordWrap w:val="0"/>
              <w:jc w:val="left"/>
              <w:rPr>
                <w:rFonts w:ascii="微软雅黑" w:eastAsia="微软雅黑" w:hAnsi="微软雅黑" w:cs="宋体" w:hint="eastAsia"/>
                <w:color w:val="666666"/>
                <w:kern w:val="0"/>
                <w:sz w:val="24"/>
                <w:szCs w:val="24"/>
              </w:rPr>
            </w:pPr>
            <w:r w:rsidRPr="0037103A">
              <w:rPr>
                <w:rFonts w:ascii="微软雅黑" w:eastAsia="微软雅黑" w:hAnsi="微软雅黑" w:cs="宋体" w:hint="eastAsia"/>
                <w:color w:val="666666"/>
                <w:kern w:val="0"/>
                <w:sz w:val="24"/>
                <w:szCs w:val="24"/>
              </w:rPr>
              <w:t>黄政</w:t>
            </w:r>
            <w:proofErr w:type="gramStart"/>
            <w:r w:rsidRPr="0037103A">
              <w:rPr>
                <w:rFonts w:ascii="微软雅黑" w:eastAsia="微软雅黑" w:hAnsi="微软雅黑" w:cs="宋体" w:hint="eastAsia"/>
                <w:color w:val="666666"/>
                <w:kern w:val="0"/>
                <w:sz w:val="24"/>
                <w:szCs w:val="24"/>
              </w:rPr>
              <w:t>规</w:t>
            </w:r>
            <w:proofErr w:type="gramEnd"/>
          </w:p>
        </w:tc>
      </w:tr>
      <w:tr w:rsidR="00F21447" w:rsidRPr="0037103A" w:rsidTr="006849E4">
        <w:trPr>
          <w:trHeight w:val="600"/>
          <w:tblCellSpacing w:w="7" w:type="dxa"/>
          <w:jc w:val="center"/>
        </w:trPr>
        <w:tc>
          <w:tcPr>
            <w:tcW w:w="1672" w:type="dxa"/>
            <w:tcBorders>
              <w:top w:val="single" w:sz="6" w:space="0" w:color="DDDDDD"/>
              <w:left w:val="single" w:sz="6" w:space="0" w:color="DDDDDD"/>
              <w:bottom w:val="single" w:sz="6" w:space="0" w:color="DDDDDD"/>
              <w:right w:val="single" w:sz="6" w:space="0" w:color="DDDDDD"/>
            </w:tcBorders>
            <w:shd w:val="clear" w:color="auto" w:fill="F8F8F8"/>
            <w:tcMar>
              <w:top w:w="60" w:type="dxa"/>
              <w:left w:w="120" w:type="dxa"/>
              <w:bottom w:w="60" w:type="dxa"/>
              <w:right w:w="120" w:type="dxa"/>
            </w:tcMar>
            <w:vAlign w:val="center"/>
            <w:hideMark/>
          </w:tcPr>
          <w:p w:rsidR="0037103A" w:rsidRPr="0037103A" w:rsidRDefault="0037103A" w:rsidP="006849E4">
            <w:pPr>
              <w:widowControl/>
              <w:wordWrap w:val="0"/>
              <w:ind w:right="120"/>
              <w:jc w:val="right"/>
              <w:rPr>
                <w:rFonts w:ascii="微软雅黑" w:eastAsia="微软雅黑" w:hAnsi="微软雅黑" w:cs="宋体" w:hint="eastAsia"/>
                <w:b/>
                <w:bCs/>
                <w:color w:val="333333"/>
                <w:kern w:val="0"/>
                <w:sz w:val="24"/>
                <w:szCs w:val="24"/>
              </w:rPr>
            </w:pPr>
            <w:r w:rsidRPr="0037103A">
              <w:rPr>
                <w:rFonts w:ascii="微软雅黑" w:eastAsia="微软雅黑" w:hAnsi="微软雅黑" w:cs="宋体" w:hint="eastAsia"/>
                <w:b/>
                <w:bCs/>
                <w:color w:val="333333"/>
                <w:kern w:val="0"/>
                <w:sz w:val="24"/>
                <w:szCs w:val="24"/>
              </w:rPr>
              <w:t>主题分类：</w:t>
            </w:r>
          </w:p>
        </w:tc>
        <w:tc>
          <w:tcPr>
            <w:tcW w:w="324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7103A" w:rsidRPr="0037103A" w:rsidRDefault="0037103A" w:rsidP="0037103A">
            <w:pPr>
              <w:widowControl/>
              <w:wordWrap w:val="0"/>
              <w:jc w:val="left"/>
              <w:rPr>
                <w:rFonts w:ascii="微软雅黑" w:eastAsia="微软雅黑" w:hAnsi="微软雅黑" w:cs="宋体" w:hint="eastAsia"/>
                <w:color w:val="666666"/>
                <w:kern w:val="0"/>
                <w:sz w:val="24"/>
                <w:szCs w:val="24"/>
              </w:rPr>
            </w:pPr>
            <w:r w:rsidRPr="0037103A">
              <w:rPr>
                <w:rFonts w:ascii="微软雅黑" w:eastAsia="微软雅黑" w:hAnsi="微软雅黑" w:cs="宋体" w:hint="eastAsia"/>
                <w:color w:val="666666"/>
                <w:kern w:val="0"/>
                <w:sz w:val="24"/>
                <w:szCs w:val="24"/>
              </w:rPr>
              <w:t>通知,国民经济发展规划、计划,国有资产监管,其他</w:t>
            </w:r>
          </w:p>
        </w:tc>
        <w:tc>
          <w:tcPr>
            <w:tcW w:w="1544" w:type="dxa"/>
            <w:tcBorders>
              <w:top w:val="single" w:sz="6" w:space="0" w:color="DDDDDD"/>
              <w:left w:val="single" w:sz="6" w:space="0" w:color="DDDDDD"/>
              <w:bottom w:val="single" w:sz="6" w:space="0" w:color="DDDDDD"/>
              <w:right w:val="single" w:sz="6" w:space="0" w:color="DDDDDD"/>
            </w:tcBorders>
            <w:shd w:val="clear" w:color="auto" w:fill="F8F8F8"/>
            <w:tcMar>
              <w:top w:w="60" w:type="dxa"/>
              <w:left w:w="120" w:type="dxa"/>
              <w:bottom w:w="60" w:type="dxa"/>
              <w:right w:w="120" w:type="dxa"/>
            </w:tcMar>
            <w:vAlign w:val="center"/>
            <w:hideMark/>
          </w:tcPr>
          <w:p w:rsidR="0037103A" w:rsidRPr="0037103A" w:rsidRDefault="0037103A" w:rsidP="0037103A">
            <w:pPr>
              <w:widowControl/>
              <w:wordWrap w:val="0"/>
              <w:jc w:val="right"/>
              <w:rPr>
                <w:rFonts w:ascii="微软雅黑" w:eastAsia="微软雅黑" w:hAnsi="微软雅黑" w:cs="宋体" w:hint="eastAsia"/>
                <w:b/>
                <w:bCs/>
                <w:color w:val="333333"/>
                <w:kern w:val="0"/>
                <w:sz w:val="24"/>
                <w:szCs w:val="24"/>
              </w:rPr>
            </w:pPr>
            <w:r w:rsidRPr="0037103A">
              <w:rPr>
                <w:rFonts w:ascii="微软雅黑" w:eastAsia="微软雅黑" w:hAnsi="微软雅黑" w:cs="宋体" w:hint="eastAsia"/>
                <w:b/>
                <w:bCs/>
                <w:color w:val="333333"/>
                <w:kern w:val="0"/>
                <w:sz w:val="24"/>
                <w:szCs w:val="24"/>
              </w:rPr>
              <w:t>发文日期：</w:t>
            </w:r>
          </w:p>
        </w:tc>
        <w:tc>
          <w:tcPr>
            <w:tcW w:w="2672"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7103A" w:rsidRPr="0037103A" w:rsidRDefault="0037103A" w:rsidP="0037103A">
            <w:pPr>
              <w:widowControl/>
              <w:wordWrap w:val="0"/>
              <w:jc w:val="left"/>
              <w:rPr>
                <w:rFonts w:ascii="微软雅黑" w:eastAsia="微软雅黑" w:hAnsi="微软雅黑" w:cs="宋体" w:hint="eastAsia"/>
                <w:color w:val="666666"/>
                <w:kern w:val="0"/>
                <w:sz w:val="24"/>
                <w:szCs w:val="24"/>
              </w:rPr>
            </w:pPr>
            <w:r w:rsidRPr="0037103A">
              <w:rPr>
                <w:rFonts w:ascii="微软雅黑" w:eastAsia="微软雅黑" w:hAnsi="微软雅黑" w:cs="宋体" w:hint="eastAsia"/>
                <w:color w:val="666666"/>
                <w:kern w:val="0"/>
                <w:sz w:val="24"/>
                <w:szCs w:val="24"/>
              </w:rPr>
              <w:t>2021-06-11</w:t>
            </w:r>
          </w:p>
        </w:tc>
      </w:tr>
      <w:tr w:rsidR="00F21447" w:rsidRPr="0037103A" w:rsidTr="006849E4">
        <w:trPr>
          <w:trHeight w:val="600"/>
          <w:tblCellSpacing w:w="7" w:type="dxa"/>
          <w:jc w:val="center"/>
        </w:trPr>
        <w:tc>
          <w:tcPr>
            <w:tcW w:w="1672" w:type="dxa"/>
            <w:tcBorders>
              <w:top w:val="single" w:sz="6" w:space="0" w:color="DDDDDD"/>
              <w:left w:val="single" w:sz="6" w:space="0" w:color="DDDDDD"/>
              <w:bottom w:val="single" w:sz="6" w:space="0" w:color="DDDDDD"/>
              <w:right w:val="single" w:sz="6" w:space="0" w:color="DDDDDD"/>
            </w:tcBorders>
            <w:shd w:val="clear" w:color="auto" w:fill="F8F8F8"/>
            <w:tcMar>
              <w:top w:w="60" w:type="dxa"/>
              <w:left w:w="120" w:type="dxa"/>
              <w:bottom w:w="60" w:type="dxa"/>
              <w:right w:w="120" w:type="dxa"/>
            </w:tcMar>
            <w:vAlign w:val="center"/>
            <w:hideMark/>
          </w:tcPr>
          <w:p w:rsidR="0037103A" w:rsidRPr="0037103A" w:rsidRDefault="0037103A" w:rsidP="0037103A">
            <w:pPr>
              <w:widowControl/>
              <w:wordWrap w:val="0"/>
              <w:jc w:val="right"/>
              <w:rPr>
                <w:rFonts w:ascii="微软雅黑" w:eastAsia="微软雅黑" w:hAnsi="微软雅黑" w:cs="宋体" w:hint="eastAsia"/>
                <w:b/>
                <w:bCs/>
                <w:color w:val="333333"/>
                <w:kern w:val="0"/>
                <w:sz w:val="24"/>
                <w:szCs w:val="24"/>
              </w:rPr>
            </w:pPr>
            <w:r w:rsidRPr="0037103A">
              <w:rPr>
                <w:rFonts w:ascii="微软雅黑" w:eastAsia="微软雅黑" w:hAnsi="微软雅黑" w:cs="宋体" w:hint="eastAsia"/>
                <w:b/>
                <w:bCs/>
                <w:color w:val="333333"/>
                <w:kern w:val="0"/>
                <w:sz w:val="24"/>
                <w:szCs w:val="24"/>
              </w:rPr>
              <w:t>发布机构：</w:t>
            </w:r>
          </w:p>
        </w:tc>
        <w:tc>
          <w:tcPr>
            <w:tcW w:w="324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7103A" w:rsidRPr="0037103A" w:rsidRDefault="0037103A" w:rsidP="0037103A">
            <w:pPr>
              <w:widowControl/>
              <w:wordWrap w:val="0"/>
              <w:jc w:val="left"/>
              <w:rPr>
                <w:rFonts w:ascii="微软雅黑" w:eastAsia="微软雅黑" w:hAnsi="微软雅黑" w:cs="宋体" w:hint="eastAsia"/>
                <w:color w:val="666666"/>
                <w:kern w:val="0"/>
                <w:sz w:val="24"/>
                <w:szCs w:val="24"/>
              </w:rPr>
            </w:pPr>
            <w:r w:rsidRPr="0037103A">
              <w:rPr>
                <w:rFonts w:ascii="微软雅黑" w:eastAsia="微软雅黑" w:hAnsi="微软雅黑" w:cs="宋体" w:hint="eastAsia"/>
                <w:color w:val="666666"/>
                <w:kern w:val="0"/>
                <w:sz w:val="24"/>
                <w:szCs w:val="24"/>
              </w:rPr>
              <w:t>黄冈市人民政府办公室</w:t>
            </w:r>
          </w:p>
        </w:tc>
        <w:tc>
          <w:tcPr>
            <w:tcW w:w="1544" w:type="dxa"/>
            <w:tcBorders>
              <w:top w:val="single" w:sz="6" w:space="0" w:color="DDDDDD"/>
              <w:left w:val="single" w:sz="6" w:space="0" w:color="DDDDDD"/>
              <w:bottom w:val="single" w:sz="6" w:space="0" w:color="DDDDDD"/>
              <w:right w:val="single" w:sz="6" w:space="0" w:color="DDDDDD"/>
            </w:tcBorders>
            <w:shd w:val="clear" w:color="auto" w:fill="F8F8F8"/>
            <w:tcMar>
              <w:top w:w="60" w:type="dxa"/>
              <w:left w:w="120" w:type="dxa"/>
              <w:bottom w:w="60" w:type="dxa"/>
              <w:right w:w="120" w:type="dxa"/>
            </w:tcMar>
            <w:vAlign w:val="center"/>
            <w:hideMark/>
          </w:tcPr>
          <w:p w:rsidR="0037103A" w:rsidRPr="0037103A" w:rsidRDefault="0037103A" w:rsidP="0037103A">
            <w:pPr>
              <w:widowControl/>
              <w:wordWrap w:val="0"/>
              <w:jc w:val="right"/>
              <w:rPr>
                <w:rFonts w:ascii="微软雅黑" w:eastAsia="微软雅黑" w:hAnsi="微软雅黑" w:cs="宋体" w:hint="eastAsia"/>
                <w:b/>
                <w:bCs/>
                <w:color w:val="333333"/>
                <w:kern w:val="0"/>
                <w:sz w:val="24"/>
                <w:szCs w:val="24"/>
              </w:rPr>
            </w:pPr>
            <w:r w:rsidRPr="0037103A">
              <w:rPr>
                <w:rFonts w:ascii="微软雅黑" w:eastAsia="微软雅黑" w:hAnsi="微软雅黑" w:cs="宋体" w:hint="eastAsia"/>
                <w:b/>
                <w:bCs/>
                <w:color w:val="333333"/>
                <w:kern w:val="0"/>
                <w:sz w:val="24"/>
                <w:szCs w:val="24"/>
              </w:rPr>
              <w:t>发布文号：</w:t>
            </w:r>
          </w:p>
        </w:tc>
        <w:tc>
          <w:tcPr>
            <w:tcW w:w="2672"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7103A" w:rsidRPr="0037103A" w:rsidRDefault="0037103A" w:rsidP="0037103A">
            <w:pPr>
              <w:widowControl/>
              <w:wordWrap w:val="0"/>
              <w:jc w:val="left"/>
              <w:rPr>
                <w:rFonts w:ascii="微软雅黑" w:eastAsia="微软雅黑" w:hAnsi="微软雅黑" w:cs="宋体" w:hint="eastAsia"/>
                <w:color w:val="666666"/>
                <w:kern w:val="0"/>
                <w:sz w:val="24"/>
                <w:szCs w:val="24"/>
              </w:rPr>
            </w:pPr>
            <w:r w:rsidRPr="0037103A">
              <w:rPr>
                <w:rFonts w:ascii="微软雅黑" w:eastAsia="微软雅黑" w:hAnsi="微软雅黑" w:cs="宋体" w:hint="eastAsia"/>
                <w:color w:val="666666"/>
                <w:kern w:val="0"/>
                <w:sz w:val="24"/>
                <w:szCs w:val="24"/>
              </w:rPr>
              <w:t>黄政</w:t>
            </w:r>
            <w:proofErr w:type="gramStart"/>
            <w:r w:rsidRPr="0037103A">
              <w:rPr>
                <w:rFonts w:ascii="微软雅黑" w:eastAsia="微软雅黑" w:hAnsi="微软雅黑" w:cs="宋体" w:hint="eastAsia"/>
                <w:color w:val="666666"/>
                <w:kern w:val="0"/>
                <w:sz w:val="24"/>
                <w:szCs w:val="24"/>
              </w:rPr>
              <w:t>规</w:t>
            </w:r>
            <w:proofErr w:type="gramEnd"/>
            <w:r w:rsidRPr="0037103A">
              <w:rPr>
                <w:rFonts w:ascii="微软雅黑" w:eastAsia="微软雅黑" w:hAnsi="微软雅黑" w:cs="宋体" w:hint="eastAsia"/>
                <w:color w:val="666666"/>
                <w:kern w:val="0"/>
                <w:sz w:val="24"/>
                <w:szCs w:val="24"/>
              </w:rPr>
              <w:t>〔2021〕2号</w:t>
            </w:r>
          </w:p>
        </w:tc>
      </w:tr>
      <w:tr w:rsidR="00F21447" w:rsidRPr="0037103A" w:rsidTr="006849E4">
        <w:trPr>
          <w:trHeight w:val="550"/>
          <w:tblCellSpacing w:w="7" w:type="dxa"/>
          <w:jc w:val="center"/>
        </w:trPr>
        <w:tc>
          <w:tcPr>
            <w:tcW w:w="1672" w:type="dxa"/>
            <w:tcBorders>
              <w:top w:val="single" w:sz="6" w:space="0" w:color="DDDDDD"/>
              <w:left w:val="single" w:sz="6" w:space="0" w:color="DDDDDD"/>
              <w:bottom w:val="single" w:sz="6" w:space="0" w:color="DDDDDD"/>
              <w:right w:val="single" w:sz="6" w:space="0" w:color="DDDDDD"/>
            </w:tcBorders>
            <w:shd w:val="clear" w:color="auto" w:fill="F8F8F8"/>
            <w:tcMar>
              <w:top w:w="60" w:type="dxa"/>
              <w:left w:w="120" w:type="dxa"/>
              <w:bottom w:w="60" w:type="dxa"/>
              <w:right w:w="120" w:type="dxa"/>
            </w:tcMar>
            <w:vAlign w:val="center"/>
            <w:hideMark/>
          </w:tcPr>
          <w:p w:rsidR="0037103A" w:rsidRPr="0037103A" w:rsidRDefault="0037103A" w:rsidP="006849E4">
            <w:pPr>
              <w:widowControl/>
              <w:wordWrap w:val="0"/>
              <w:ind w:right="240"/>
              <w:jc w:val="right"/>
              <w:rPr>
                <w:rFonts w:ascii="微软雅黑" w:eastAsia="微软雅黑" w:hAnsi="微软雅黑" w:cs="宋体" w:hint="eastAsia"/>
                <w:b/>
                <w:bCs/>
                <w:color w:val="333333"/>
                <w:kern w:val="0"/>
                <w:sz w:val="24"/>
                <w:szCs w:val="24"/>
              </w:rPr>
            </w:pPr>
            <w:r w:rsidRPr="0037103A">
              <w:rPr>
                <w:rFonts w:ascii="微软雅黑" w:eastAsia="微软雅黑" w:hAnsi="微软雅黑" w:cs="宋体" w:hint="eastAsia"/>
                <w:b/>
                <w:bCs/>
                <w:color w:val="333333"/>
                <w:kern w:val="0"/>
                <w:sz w:val="24"/>
                <w:szCs w:val="24"/>
              </w:rPr>
              <w:t>关键词：</w:t>
            </w:r>
          </w:p>
        </w:tc>
        <w:tc>
          <w:tcPr>
            <w:tcW w:w="3247"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7103A" w:rsidRPr="0037103A" w:rsidRDefault="0037103A" w:rsidP="0037103A">
            <w:pPr>
              <w:widowControl/>
              <w:wordWrap w:val="0"/>
              <w:jc w:val="left"/>
              <w:rPr>
                <w:rFonts w:ascii="微软雅黑" w:eastAsia="微软雅黑" w:hAnsi="微软雅黑" w:cs="宋体" w:hint="eastAsia"/>
                <w:color w:val="666666"/>
                <w:kern w:val="0"/>
                <w:sz w:val="24"/>
                <w:szCs w:val="24"/>
              </w:rPr>
            </w:pPr>
            <w:r w:rsidRPr="0037103A">
              <w:rPr>
                <w:rFonts w:ascii="微软雅黑" w:eastAsia="微软雅黑" w:hAnsi="微软雅黑" w:cs="宋体" w:hint="eastAsia"/>
                <w:color w:val="666666"/>
                <w:kern w:val="0"/>
                <w:sz w:val="24"/>
                <w:szCs w:val="24"/>
              </w:rPr>
              <w:t>项目 投资 政府 评审 实施</w:t>
            </w:r>
          </w:p>
        </w:tc>
        <w:tc>
          <w:tcPr>
            <w:tcW w:w="1544" w:type="dxa"/>
            <w:tcBorders>
              <w:top w:val="single" w:sz="6" w:space="0" w:color="DDDDDD"/>
              <w:left w:val="single" w:sz="6" w:space="0" w:color="DDDDDD"/>
              <w:bottom w:val="single" w:sz="6" w:space="0" w:color="DDDDDD"/>
              <w:right w:val="single" w:sz="6" w:space="0" w:color="DDDDDD"/>
            </w:tcBorders>
            <w:shd w:val="clear" w:color="auto" w:fill="F8F8F8"/>
            <w:tcMar>
              <w:top w:w="60" w:type="dxa"/>
              <w:left w:w="120" w:type="dxa"/>
              <w:bottom w:w="60" w:type="dxa"/>
              <w:right w:w="120" w:type="dxa"/>
            </w:tcMar>
            <w:vAlign w:val="center"/>
            <w:hideMark/>
          </w:tcPr>
          <w:p w:rsidR="0037103A" w:rsidRPr="0037103A" w:rsidRDefault="0037103A" w:rsidP="0037103A">
            <w:pPr>
              <w:widowControl/>
              <w:wordWrap w:val="0"/>
              <w:jc w:val="right"/>
              <w:rPr>
                <w:rFonts w:ascii="微软雅黑" w:eastAsia="微软雅黑" w:hAnsi="微软雅黑" w:cs="宋体" w:hint="eastAsia"/>
                <w:b/>
                <w:bCs/>
                <w:color w:val="333333"/>
                <w:kern w:val="0"/>
                <w:sz w:val="24"/>
                <w:szCs w:val="24"/>
              </w:rPr>
            </w:pPr>
            <w:r w:rsidRPr="0037103A">
              <w:rPr>
                <w:rFonts w:ascii="微软雅黑" w:eastAsia="微软雅黑" w:hAnsi="微软雅黑" w:cs="宋体" w:hint="eastAsia"/>
                <w:b/>
                <w:bCs/>
                <w:color w:val="333333"/>
                <w:kern w:val="0"/>
                <w:sz w:val="24"/>
                <w:szCs w:val="24"/>
              </w:rPr>
              <w:t>有效性：</w:t>
            </w:r>
          </w:p>
        </w:tc>
        <w:tc>
          <w:tcPr>
            <w:tcW w:w="2672" w:type="dxa"/>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37103A" w:rsidRPr="0037103A" w:rsidRDefault="0037103A" w:rsidP="0037103A">
            <w:pPr>
              <w:widowControl/>
              <w:wordWrap w:val="0"/>
              <w:jc w:val="left"/>
              <w:rPr>
                <w:rFonts w:ascii="微软雅黑" w:eastAsia="微软雅黑" w:hAnsi="微软雅黑" w:cs="宋体" w:hint="eastAsia"/>
                <w:color w:val="666666"/>
                <w:kern w:val="0"/>
                <w:sz w:val="24"/>
                <w:szCs w:val="24"/>
              </w:rPr>
            </w:pPr>
            <w:r w:rsidRPr="0037103A">
              <w:rPr>
                <w:rFonts w:ascii="微软雅黑" w:eastAsia="微软雅黑" w:hAnsi="微软雅黑" w:cs="宋体" w:hint="eastAsia"/>
                <w:color w:val="666666"/>
                <w:kern w:val="0"/>
                <w:sz w:val="24"/>
                <w:szCs w:val="24"/>
              </w:rPr>
              <w:t>有效</w:t>
            </w:r>
          </w:p>
        </w:tc>
      </w:tr>
    </w:tbl>
    <w:p w:rsidR="0037103A" w:rsidRPr="0037103A" w:rsidRDefault="0037103A" w:rsidP="0037103A">
      <w:pPr>
        <w:widowControl/>
        <w:shd w:val="clear" w:color="auto" w:fill="FFFFFF"/>
        <w:spacing w:before="161" w:after="161" w:line="720" w:lineRule="atLeast"/>
        <w:jc w:val="center"/>
        <w:outlineLvl w:val="0"/>
        <w:rPr>
          <w:rFonts w:ascii="微软雅黑" w:eastAsia="微软雅黑" w:hAnsi="微软雅黑" w:cs="Arial" w:hint="eastAsia"/>
          <w:b/>
          <w:color w:val="333333"/>
          <w:kern w:val="36"/>
          <w:sz w:val="32"/>
          <w:szCs w:val="32"/>
        </w:rPr>
      </w:pPr>
      <w:r w:rsidRPr="0037103A">
        <w:rPr>
          <w:rFonts w:ascii="微软雅黑" w:eastAsia="微软雅黑" w:hAnsi="微软雅黑" w:cs="Arial" w:hint="eastAsia"/>
          <w:b/>
          <w:color w:val="333333"/>
          <w:kern w:val="36"/>
          <w:sz w:val="32"/>
          <w:szCs w:val="32"/>
        </w:rPr>
        <w:t xml:space="preserve">黄冈市人民政府关于印发黄冈市市级政府投资项目评审实施办法的通知 </w:t>
      </w:r>
    </w:p>
    <w:p w:rsidR="0037103A" w:rsidRPr="0037103A" w:rsidRDefault="0037103A" w:rsidP="0037103A">
      <w:pPr>
        <w:widowControl/>
        <w:shd w:val="clear" w:color="auto" w:fill="FFFFFF"/>
        <w:spacing w:line="0" w:lineRule="auto"/>
        <w:jc w:val="center"/>
        <w:rPr>
          <w:rFonts w:ascii="微软雅黑" w:eastAsia="微软雅黑" w:hAnsi="微软雅黑" w:cs="Arial" w:hint="eastAsia"/>
          <w:color w:val="666666"/>
          <w:kern w:val="0"/>
          <w:sz w:val="2"/>
          <w:szCs w:val="2"/>
        </w:rPr>
      </w:pPr>
      <w:r w:rsidRPr="0037103A">
        <w:rPr>
          <w:rFonts w:ascii="微软雅黑" w:eastAsia="微软雅黑" w:hAnsi="微软雅黑" w:cs="Arial" w:hint="eastAsia"/>
          <w:color w:val="666666"/>
          <w:kern w:val="0"/>
          <w:sz w:val="2"/>
          <w:szCs w:val="2"/>
        </w:rPr>
        <w:t>发布时间：2021-06-11 16:02点击数：来源：黄冈市人民政府</w:t>
      </w:r>
    </w:p>
    <w:p w:rsidR="0037103A" w:rsidRPr="0037103A" w:rsidRDefault="0037103A" w:rsidP="0037103A">
      <w:pPr>
        <w:widowControl/>
        <w:shd w:val="clear" w:color="auto" w:fill="FFFFFF"/>
        <w:spacing w:line="0" w:lineRule="auto"/>
        <w:jc w:val="center"/>
        <w:rPr>
          <w:rFonts w:ascii="宋体" w:eastAsia="宋体" w:hAnsi="宋体" w:cs="宋体" w:hint="eastAsia"/>
          <w:kern w:val="0"/>
          <w:sz w:val="24"/>
          <w:szCs w:val="24"/>
        </w:rPr>
      </w:pPr>
      <w:r w:rsidRPr="0037103A">
        <w:rPr>
          <w:rFonts w:ascii="微软雅黑" w:eastAsia="微软雅黑" w:hAnsi="微软雅黑" w:cs="Arial" w:hint="eastAsia"/>
          <w:color w:val="666666"/>
          <w:kern w:val="0"/>
          <w:sz w:val="2"/>
          <w:szCs w:val="2"/>
        </w:rPr>
        <w:t>【字号：大 中 小】</w:t>
      </w:r>
      <w:hyperlink r:id="rId6" w:history="1">
        <w:r w:rsidRPr="0037103A">
          <w:rPr>
            <w:rFonts w:ascii="微软雅黑" w:eastAsia="微软雅黑" w:hAnsi="微软雅黑" w:cs="Arial" w:hint="eastAsia"/>
            <w:color w:val="333333"/>
            <w:kern w:val="0"/>
            <w:sz w:val="2"/>
            <w:szCs w:val="2"/>
          </w:rPr>
          <w:t>收藏</w:t>
        </w:r>
      </w:hyperlink>
    </w:p>
    <w:p w:rsidR="0037103A" w:rsidRPr="0037103A" w:rsidRDefault="0037103A" w:rsidP="0037103A">
      <w:pPr>
        <w:widowControl/>
        <w:shd w:val="clear" w:color="auto" w:fill="FFFFFF"/>
        <w:spacing w:line="0" w:lineRule="auto"/>
        <w:jc w:val="center"/>
        <w:rPr>
          <w:rFonts w:ascii="宋体" w:eastAsia="宋体" w:hAnsi="宋体" w:cs="宋体" w:hint="eastAsia"/>
          <w:kern w:val="0"/>
          <w:sz w:val="24"/>
          <w:szCs w:val="24"/>
        </w:rPr>
      </w:pPr>
      <w:proofErr w:type="gramStart"/>
      <w:r w:rsidRPr="0037103A">
        <w:rPr>
          <w:rFonts w:ascii="微软雅黑" w:eastAsia="微软雅黑" w:hAnsi="微软雅黑" w:cs="Arial" w:hint="eastAsia"/>
          <w:color w:val="666666"/>
          <w:kern w:val="0"/>
          <w:sz w:val="2"/>
          <w:szCs w:val="2"/>
        </w:rPr>
        <w:t>用微信扫描二维码</w:t>
      </w:r>
      <w:proofErr w:type="gramEnd"/>
      <w:r w:rsidRPr="0037103A">
        <w:rPr>
          <w:rFonts w:ascii="微软雅黑" w:eastAsia="微软雅黑" w:hAnsi="微软雅黑" w:cs="Arial" w:hint="eastAsia"/>
          <w:color w:val="666666"/>
          <w:kern w:val="0"/>
          <w:sz w:val="2"/>
          <w:szCs w:val="2"/>
        </w:rPr>
        <w:br/>
        <w:t>分享至好友和朋友圈</w:t>
      </w:r>
    </w:p>
    <w:p w:rsidR="0037103A" w:rsidRPr="0037103A" w:rsidRDefault="0037103A" w:rsidP="0037103A">
      <w:pPr>
        <w:widowControl/>
        <w:shd w:val="clear" w:color="auto" w:fill="FFFFFF"/>
        <w:wordWrap w:val="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各县、市、区人民政府，龙感湖管理区、黄冈高新区管委会、黄冈市临空经济区管委会、白莲河示范区管委会，市直各单位：</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《黄冈市市级政府投资项目评审实施办法》经市人民政府第149次常务会议审议通过，现印发给你们，请结合实际认真抓好贯彻落实。</w:t>
      </w:r>
    </w:p>
    <w:p w:rsidR="0037103A" w:rsidRPr="0037103A" w:rsidRDefault="00853DE9" w:rsidP="00853DE9">
      <w:pPr>
        <w:widowControl/>
        <w:shd w:val="clear" w:color="auto" w:fill="FFFFFF"/>
        <w:wordWrap w:val="0"/>
        <w:ind w:right="480" w:firstLine="480"/>
        <w:jc w:val="center"/>
        <w:rPr>
          <w:rFonts w:ascii="微软雅黑" w:eastAsia="微软雅黑" w:hAnsi="微软雅黑" w:cs="Arial" w:hint="eastAsia"/>
          <w:color w:val="333333"/>
          <w:kern w:val="0"/>
          <w:sz w:val="24"/>
          <w:szCs w:val="24"/>
        </w:rPr>
      </w:pPr>
      <w:r>
        <w:rPr>
          <w:rFonts w:ascii="微软雅黑" w:eastAsia="微软雅黑" w:hAnsi="微软雅黑" w:cs="Arial"/>
          <w:color w:val="333333"/>
          <w:kern w:val="0"/>
          <w:sz w:val="24"/>
          <w:szCs w:val="24"/>
        </w:rPr>
        <w:t xml:space="preserve">                                         </w:t>
      </w:r>
      <w:r w:rsidR="0037103A" w:rsidRPr="0037103A">
        <w:rPr>
          <w:rFonts w:ascii="微软雅黑" w:eastAsia="微软雅黑" w:hAnsi="微软雅黑" w:cs="Arial" w:hint="eastAsia"/>
          <w:color w:val="333333"/>
          <w:kern w:val="0"/>
          <w:sz w:val="24"/>
          <w:szCs w:val="24"/>
        </w:rPr>
        <w:t>2021年6月7日</w:t>
      </w:r>
    </w:p>
    <w:p w:rsidR="0037103A" w:rsidRPr="0037103A" w:rsidRDefault="0037103A" w:rsidP="0037103A">
      <w:pPr>
        <w:widowControl/>
        <w:shd w:val="clear" w:color="auto" w:fill="FFFFFF"/>
        <w:wordWrap w:val="0"/>
        <w:ind w:firstLine="480"/>
        <w:jc w:val="center"/>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黄冈市市级政府投资项目评审实施办法</w:t>
      </w:r>
      <w:bookmarkStart w:id="0" w:name="_GoBack"/>
      <w:bookmarkEnd w:id="0"/>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第一条</w:t>
      </w:r>
      <w:r w:rsidRPr="0037103A">
        <w:rPr>
          <w:rFonts w:ascii="微软雅黑" w:eastAsia="微软雅黑" w:hAnsi="微软雅黑" w:cs="Arial" w:hint="eastAsia"/>
          <w:color w:val="333333"/>
          <w:kern w:val="0"/>
          <w:sz w:val="24"/>
          <w:szCs w:val="24"/>
        </w:rPr>
        <w:t xml:space="preserve"> 为进一步健全政府投资项目监管机制，加快政府投资项目进展，提高政府投资绩效，分层</w:t>
      </w:r>
      <w:proofErr w:type="gramStart"/>
      <w:r w:rsidRPr="0037103A">
        <w:rPr>
          <w:rFonts w:ascii="微软雅黑" w:eastAsia="微软雅黑" w:hAnsi="微软雅黑" w:cs="Arial" w:hint="eastAsia"/>
          <w:color w:val="333333"/>
          <w:kern w:val="0"/>
          <w:sz w:val="24"/>
          <w:szCs w:val="24"/>
        </w:rPr>
        <w:t>分级把控政府</w:t>
      </w:r>
      <w:proofErr w:type="gramEnd"/>
      <w:r w:rsidRPr="0037103A">
        <w:rPr>
          <w:rFonts w:ascii="微软雅黑" w:eastAsia="微软雅黑" w:hAnsi="微软雅黑" w:cs="Arial" w:hint="eastAsia"/>
          <w:color w:val="333333"/>
          <w:kern w:val="0"/>
          <w:sz w:val="24"/>
          <w:szCs w:val="24"/>
        </w:rPr>
        <w:t>投资风险，根据《中华人民共和国预算法》及其实施条例、《政府投资条例》（国务院令第712号）、《中共中央 国务院关于全面实施预算绩效管理的意见》（中发〔2018〕34号)、《基本建设财务规则》（财政部令第81号）、《财政投资评审管理规定》（</w:t>
      </w:r>
      <w:proofErr w:type="gramStart"/>
      <w:r w:rsidRPr="0037103A">
        <w:rPr>
          <w:rFonts w:ascii="微软雅黑" w:eastAsia="微软雅黑" w:hAnsi="微软雅黑" w:cs="Arial" w:hint="eastAsia"/>
          <w:color w:val="333333"/>
          <w:kern w:val="0"/>
          <w:sz w:val="24"/>
          <w:szCs w:val="24"/>
        </w:rPr>
        <w:t>财政部财</w:t>
      </w:r>
      <w:r w:rsidRPr="0037103A">
        <w:rPr>
          <w:rFonts w:ascii="微软雅黑" w:eastAsia="微软雅黑" w:hAnsi="微软雅黑" w:cs="Arial" w:hint="eastAsia"/>
          <w:color w:val="333333"/>
          <w:kern w:val="0"/>
          <w:sz w:val="24"/>
          <w:szCs w:val="24"/>
        </w:rPr>
        <w:lastRenderedPageBreak/>
        <w:t>建〔2009〕</w:t>
      </w:r>
      <w:proofErr w:type="gramEnd"/>
      <w:r w:rsidRPr="0037103A">
        <w:rPr>
          <w:rFonts w:ascii="微软雅黑" w:eastAsia="微软雅黑" w:hAnsi="微软雅黑" w:cs="Arial" w:hint="eastAsia"/>
          <w:color w:val="333333"/>
          <w:kern w:val="0"/>
          <w:sz w:val="24"/>
          <w:szCs w:val="24"/>
        </w:rPr>
        <w:t>648号）等文件精神，结合市级预算管理体制改革要求，特制定市级政府投资项目评审（以下简称“政府投资评审”）实施办法。</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第二条</w:t>
      </w:r>
      <w:r w:rsidRPr="0037103A">
        <w:rPr>
          <w:rFonts w:ascii="微软雅黑" w:eastAsia="微软雅黑" w:hAnsi="微软雅黑" w:cs="Arial" w:hint="eastAsia"/>
          <w:color w:val="333333"/>
          <w:kern w:val="0"/>
          <w:sz w:val="24"/>
          <w:szCs w:val="24"/>
        </w:rPr>
        <w:t xml:space="preserve"> 政府投资评审的范围。市政府和市区各园区管委会及其所辖产业园区的各类政府投资项目均应纳入评审范围，包括但不限于基本建设、维修及信息化建设项目：</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（一）上级和本级预算内</w:t>
      </w:r>
      <w:proofErr w:type="gramStart"/>
      <w:r w:rsidRPr="0037103A">
        <w:rPr>
          <w:rFonts w:ascii="微软雅黑" w:eastAsia="微软雅黑" w:hAnsi="微软雅黑" w:cs="Arial" w:hint="eastAsia"/>
          <w:color w:val="333333"/>
          <w:kern w:val="0"/>
          <w:sz w:val="24"/>
          <w:szCs w:val="24"/>
        </w:rPr>
        <w:t>基本资金</w:t>
      </w:r>
      <w:proofErr w:type="gramEnd"/>
      <w:r w:rsidRPr="0037103A">
        <w:rPr>
          <w:rFonts w:ascii="微软雅黑" w:eastAsia="微软雅黑" w:hAnsi="微软雅黑" w:cs="Arial" w:hint="eastAsia"/>
          <w:color w:val="333333"/>
          <w:kern w:val="0"/>
          <w:sz w:val="24"/>
          <w:szCs w:val="24"/>
        </w:rPr>
        <w:t>安排的建设项目；</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（二）上级和本级财政预算专项资金安排的建设项目；</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（三）政府性基金安排的建设项目；</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（四）政府债券、贷款、融资安排的建设项目及政府与社会资本合作（PPP）项目；</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（五）接受、使用社会捐赠资金建设并由政府部门实施管理的公益性项目；</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（六）部门预算安排的专项及其他财政性资金安排的需要评审的项目。</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第三条</w:t>
      </w:r>
      <w:r w:rsidRPr="0037103A">
        <w:rPr>
          <w:rFonts w:ascii="微软雅黑" w:eastAsia="微软雅黑" w:hAnsi="微软雅黑" w:cs="Arial" w:hint="eastAsia"/>
          <w:color w:val="333333"/>
          <w:kern w:val="0"/>
          <w:sz w:val="24"/>
          <w:szCs w:val="24"/>
        </w:rPr>
        <w:t xml:space="preserve"> 政府投资评审的原则。</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（一）与提高政府投资绩效的要求相适应，遵循</w:t>
      </w:r>
      <w:proofErr w:type="gramStart"/>
      <w:r w:rsidRPr="0037103A">
        <w:rPr>
          <w:rFonts w:ascii="微软雅黑" w:eastAsia="微软雅黑" w:hAnsi="微软雅黑" w:cs="Arial" w:hint="eastAsia"/>
          <w:color w:val="333333"/>
          <w:kern w:val="0"/>
          <w:sz w:val="24"/>
          <w:szCs w:val="24"/>
        </w:rPr>
        <w:t>不</w:t>
      </w:r>
      <w:proofErr w:type="gramEnd"/>
      <w:r w:rsidRPr="0037103A">
        <w:rPr>
          <w:rFonts w:ascii="微软雅黑" w:eastAsia="微软雅黑" w:hAnsi="微软雅黑" w:cs="Arial" w:hint="eastAsia"/>
          <w:color w:val="333333"/>
          <w:kern w:val="0"/>
          <w:sz w:val="24"/>
          <w:szCs w:val="24"/>
        </w:rPr>
        <w:t>唯增、</w:t>
      </w:r>
      <w:proofErr w:type="gramStart"/>
      <w:r w:rsidRPr="0037103A">
        <w:rPr>
          <w:rFonts w:ascii="微软雅黑" w:eastAsia="微软雅黑" w:hAnsi="微软雅黑" w:cs="Arial" w:hint="eastAsia"/>
          <w:color w:val="333333"/>
          <w:kern w:val="0"/>
          <w:sz w:val="24"/>
          <w:szCs w:val="24"/>
        </w:rPr>
        <w:t>不</w:t>
      </w:r>
      <w:proofErr w:type="gramEnd"/>
      <w:r w:rsidRPr="0037103A">
        <w:rPr>
          <w:rFonts w:ascii="微软雅黑" w:eastAsia="微软雅黑" w:hAnsi="微软雅黑" w:cs="Arial" w:hint="eastAsia"/>
          <w:color w:val="333333"/>
          <w:kern w:val="0"/>
          <w:sz w:val="24"/>
          <w:szCs w:val="24"/>
        </w:rPr>
        <w:t>唯减、只唯实和公开、公平、节约的原则；</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（二）与深化市级预算管理体制改革相适应，遵循属地管理、权责对等的原则；</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（三）与优化营商环境、深化放</w:t>
      </w:r>
      <w:proofErr w:type="gramStart"/>
      <w:r w:rsidRPr="0037103A">
        <w:rPr>
          <w:rFonts w:ascii="微软雅黑" w:eastAsia="微软雅黑" w:hAnsi="微软雅黑" w:cs="Arial" w:hint="eastAsia"/>
          <w:color w:val="333333"/>
          <w:kern w:val="0"/>
          <w:sz w:val="24"/>
          <w:szCs w:val="24"/>
        </w:rPr>
        <w:t>管服改革</w:t>
      </w:r>
      <w:proofErr w:type="gramEnd"/>
      <w:r w:rsidRPr="0037103A">
        <w:rPr>
          <w:rFonts w:ascii="微软雅黑" w:eastAsia="微软雅黑" w:hAnsi="微软雅黑" w:cs="Arial" w:hint="eastAsia"/>
          <w:color w:val="333333"/>
          <w:kern w:val="0"/>
          <w:sz w:val="24"/>
          <w:szCs w:val="24"/>
        </w:rPr>
        <w:t>相适应，遵循简政放权、提高效率的原则。</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第四条</w:t>
      </w:r>
      <w:r w:rsidRPr="0037103A">
        <w:rPr>
          <w:rFonts w:ascii="微软雅黑" w:eastAsia="微软雅黑" w:hAnsi="微软雅黑" w:cs="Arial" w:hint="eastAsia"/>
          <w:color w:val="333333"/>
          <w:kern w:val="0"/>
          <w:sz w:val="24"/>
          <w:szCs w:val="24"/>
        </w:rPr>
        <w:t xml:space="preserve"> 政府投资评审的责任落实。</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市级政府投资项目按照预算管理关系落实评审责任。</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lastRenderedPageBreak/>
        <w:t>（一）市政府直接投资项目由市投资评审管理办公室负责组织评审；</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（二）黄冈高新区、黄冈市临空经济区、黄冈产业园、</w:t>
      </w:r>
      <w:proofErr w:type="gramStart"/>
      <w:r w:rsidRPr="0037103A">
        <w:rPr>
          <w:rFonts w:ascii="微软雅黑" w:eastAsia="微软雅黑" w:hAnsi="微软雅黑" w:cs="Arial" w:hint="eastAsia"/>
          <w:color w:val="333333"/>
          <w:kern w:val="0"/>
          <w:sz w:val="24"/>
          <w:szCs w:val="24"/>
        </w:rPr>
        <w:t>光谷黄冈</w:t>
      </w:r>
      <w:proofErr w:type="gramEnd"/>
      <w:r w:rsidRPr="0037103A">
        <w:rPr>
          <w:rFonts w:ascii="微软雅黑" w:eastAsia="微软雅黑" w:hAnsi="微软雅黑" w:cs="Arial" w:hint="eastAsia"/>
          <w:color w:val="333333"/>
          <w:kern w:val="0"/>
          <w:sz w:val="24"/>
          <w:szCs w:val="24"/>
        </w:rPr>
        <w:t>科技产业园、黄州火车站经济开发区、龙感湖管理区、白莲河生态保护和绿色发展示范区范围内的政府投资项目，由其管委会负责组织评审；</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（三）市、区共同投资的项目，由投资占比大的一方负责组织评审，投资占比相同的项目，由市投资评审管理办公室负责组织评审。</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第五条</w:t>
      </w:r>
      <w:r w:rsidRPr="0037103A">
        <w:rPr>
          <w:rFonts w:ascii="微软雅黑" w:eastAsia="微软雅黑" w:hAnsi="微软雅黑" w:cs="Arial" w:hint="eastAsia"/>
          <w:color w:val="333333"/>
          <w:kern w:val="0"/>
          <w:sz w:val="24"/>
          <w:szCs w:val="24"/>
        </w:rPr>
        <w:t xml:space="preserve"> 政府投资评审方式的选择。市投资评审管理办公室负责评审的项目原则上实行直接评审，对投资较大且不具备评审技术力量的信息化建设和特殊资产评估项目经市政府批准后可实行委托评审；市区各园区管委会负责的评审项目，既可通过设立投资评审机构组织直接评审，也可通过引入有资质的专业机构或委托社会中介机构进行评审，评审结果由市区各园区管委会审核确认。所有委托评审均应遵循有关政策规定，实行利害关系回避，履行政府采购程序，签订委托合同或协议，并按“谁委托、谁负责”的原则，落实评审责任制。</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第六条</w:t>
      </w:r>
      <w:r w:rsidRPr="0037103A">
        <w:rPr>
          <w:rFonts w:ascii="微软雅黑" w:eastAsia="微软雅黑" w:hAnsi="微软雅黑" w:cs="Arial" w:hint="eastAsia"/>
          <w:color w:val="333333"/>
          <w:kern w:val="0"/>
          <w:sz w:val="24"/>
          <w:szCs w:val="24"/>
        </w:rPr>
        <w:t xml:space="preserve"> 政府投资评审的前期准备。</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（一）履行项目决策程序。政府投资项目必须经市政府或市区各园区管委会决策同意</w:t>
      </w:r>
      <w:proofErr w:type="gramStart"/>
      <w:r w:rsidRPr="0037103A">
        <w:rPr>
          <w:rFonts w:ascii="微软雅黑" w:eastAsia="微软雅黑" w:hAnsi="微软雅黑" w:cs="Arial" w:hint="eastAsia"/>
          <w:color w:val="333333"/>
          <w:kern w:val="0"/>
          <w:sz w:val="24"/>
          <w:szCs w:val="24"/>
        </w:rPr>
        <w:t>和发改部门</w:t>
      </w:r>
      <w:proofErr w:type="gramEnd"/>
      <w:r w:rsidRPr="0037103A">
        <w:rPr>
          <w:rFonts w:ascii="微软雅黑" w:eastAsia="微软雅黑" w:hAnsi="微软雅黑" w:cs="Arial" w:hint="eastAsia"/>
          <w:color w:val="333333"/>
          <w:kern w:val="0"/>
          <w:sz w:val="24"/>
          <w:szCs w:val="24"/>
        </w:rPr>
        <w:t>审批，并纳入年度投资计划。</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（二）明确项目资金来源。未经审批和纳入年度投资计划、未落实资金来源的项目，不得申请或组织投资评审。</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（三）优化项目设计方案。项目建设单位根据决策审批的投资计划，选择备案的勘察设计机构对工程项目进行现场勘测、勘察和设计，并会同</w:t>
      </w:r>
      <w:proofErr w:type="gramStart"/>
      <w:r w:rsidRPr="0037103A">
        <w:rPr>
          <w:rFonts w:ascii="微软雅黑" w:eastAsia="微软雅黑" w:hAnsi="微软雅黑" w:cs="Arial" w:hint="eastAsia"/>
          <w:color w:val="333333"/>
          <w:kern w:val="0"/>
          <w:sz w:val="24"/>
          <w:szCs w:val="24"/>
        </w:rPr>
        <w:t>图审等机</w:t>
      </w:r>
      <w:r w:rsidRPr="0037103A">
        <w:rPr>
          <w:rFonts w:ascii="微软雅黑" w:eastAsia="微软雅黑" w:hAnsi="微软雅黑" w:cs="Arial" w:hint="eastAsia"/>
          <w:color w:val="333333"/>
          <w:kern w:val="0"/>
          <w:sz w:val="24"/>
          <w:szCs w:val="24"/>
        </w:rPr>
        <w:lastRenderedPageBreak/>
        <w:t>构</w:t>
      </w:r>
      <w:proofErr w:type="gramEnd"/>
      <w:r w:rsidRPr="0037103A">
        <w:rPr>
          <w:rFonts w:ascii="微软雅黑" w:eastAsia="微软雅黑" w:hAnsi="微软雅黑" w:cs="Arial" w:hint="eastAsia"/>
          <w:color w:val="333333"/>
          <w:kern w:val="0"/>
          <w:sz w:val="24"/>
          <w:szCs w:val="24"/>
        </w:rPr>
        <w:t>会审后对设计图纸进行调整优化。设计方案经主管部门审核确认后方可申请投资评审。</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（四）完整编制项目预算。设计方案优化后，项目建设单位应及时委托有相应资质的工程造价咨询机构编制项目预算。项目预算编制应涵盖项目立项可</w:t>
      </w:r>
      <w:proofErr w:type="gramStart"/>
      <w:r w:rsidRPr="0037103A">
        <w:rPr>
          <w:rFonts w:ascii="微软雅黑" w:eastAsia="微软雅黑" w:hAnsi="微软雅黑" w:cs="Arial" w:hint="eastAsia"/>
          <w:color w:val="333333"/>
          <w:kern w:val="0"/>
          <w:sz w:val="24"/>
          <w:szCs w:val="24"/>
        </w:rPr>
        <w:t>研</w:t>
      </w:r>
      <w:proofErr w:type="gramEnd"/>
      <w:r w:rsidRPr="0037103A">
        <w:rPr>
          <w:rFonts w:ascii="微软雅黑" w:eastAsia="微软雅黑" w:hAnsi="微软雅黑" w:cs="Arial" w:hint="eastAsia"/>
          <w:color w:val="333333"/>
          <w:kern w:val="0"/>
          <w:sz w:val="24"/>
          <w:szCs w:val="24"/>
        </w:rPr>
        <w:t>、勘测设计、征地拆迁等各项前期费用和中介费用，保证预算编制的完整性。</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（五）提交评审所需资料。项目建设单位申请项目投资评审，应会同相关单位提供项目地质勘察报告、优化设计后的施工图、预（概）</w:t>
      </w:r>
      <w:proofErr w:type="gramStart"/>
      <w:r w:rsidRPr="0037103A">
        <w:rPr>
          <w:rFonts w:ascii="微软雅黑" w:eastAsia="微软雅黑" w:hAnsi="微软雅黑" w:cs="Arial" w:hint="eastAsia"/>
          <w:color w:val="333333"/>
          <w:kern w:val="0"/>
          <w:sz w:val="24"/>
          <w:szCs w:val="24"/>
        </w:rPr>
        <w:t>算及工程</w:t>
      </w:r>
      <w:proofErr w:type="gramEnd"/>
      <w:r w:rsidRPr="0037103A">
        <w:rPr>
          <w:rFonts w:ascii="微软雅黑" w:eastAsia="微软雅黑" w:hAnsi="微软雅黑" w:cs="Arial" w:hint="eastAsia"/>
          <w:color w:val="333333"/>
          <w:kern w:val="0"/>
          <w:sz w:val="24"/>
          <w:szCs w:val="24"/>
        </w:rPr>
        <w:t>量计算式、会议纪要、审批决策要件、投资计划、资金来源等相关纸质版和电子</w:t>
      </w:r>
      <w:proofErr w:type="gramStart"/>
      <w:r w:rsidRPr="0037103A">
        <w:rPr>
          <w:rFonts w:ascii="微软雅黑" w:eastAsia="微软雅黑" w:hAnsi="微软雅黑" w:cs="Arial" w:hint="eastAsia"/>
          <w:color w:val="333333"/>
          <w:kern w:val="0"/>
          <w:sz w:val="24"/>
          <w:szCs w:val="24"/>
        </w:rPr>
        <w:t>档</w:t>
      </w:r>
      <w:proofErr w:type="gramEnd"/>
      <w:r w:rsidRPr="0037103A">
        <w:rPr>
          <w:rFonts w:ascii="微软雅黑" w:eastAsia="微软雅黑" w:hAnsi="微软雅黑" w:cs="Arial" w:hint="eastAsia"/>
          <w:color w:val="333333"/>
          <w:kern w:val="0"/>
          <w:sz w:val="24"/>
          <w:szCs w:val="24"/>
        </w:rPr>
        <w:t>资料，并就所提供资料的真实性、有效性、完整性和合法性签署承诺书，承诺书必须由项目建设单位主要负责人签字并加盖公章。项目建设单位原则上应是法人单位，如属指挥部（领导小组）性质的议事协调机构须由担任协调机构办公室主任职责的主管部门负责人签字并加盖公章。</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第七条</w:t>
      </w:r>
      <w:r w:rsidRPr="0037103A">
        <w:rPr>
          <w:rFonts w:ascii="微软雅黑" w:eastAsia="微软雅黑" w:hAnsi="微软雅黑" w:cs="Arial" w:hint="eastAsia"/>
          <w:color w:val="333333"/>
          <w:kern w:val="0"/>
          <w:sz w:val="24"/>
          <w:szCs w:val="24"/>
        </w:rPr>
        <w:t xml:space="preserve"> 政府投资评审的基本内容。承担评审任务的机构实施评审，必须做好实地踏勘和量价对账工作，严格依据项目投资的有关标准、定额、规定和建设市场实际情况等对项目的具体内容进行逐项核查，合理确定项目投资额度。要记录工作日志，保存完整的评审资料。评审的基本内容包括：</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（一）项目建设程序（立项论证、计划审批、设计优化、资金来源）合</w:t>
      </w:r>
      <w:proofErr w:type="gramStart"/>
      <w:r w:rsidRPr="0037103A">
        <w:rPr>
          <w:rFonts w:ascii="微软雅黑" w:eastAsia="微软雅黑" w:hAnsi="微软雅黑" w:cs="Arial" w:hint="eastAsia"/>
          <w:color w:val="333333"/>
          <w:kern w:val="0"/>
          <w:sz w:val="24"/>
          <w:szCs w:val="24"/>
        </w:rPr>
        <w:t>规</w:t>
      </w:r>
      <w:proofErr w:type="gramEnd"/>
      <w:r w:rsidRPr="0037103A">
        <w:rPr>
          <w:rFonts w:ascii="微软雅黑" w:eastAsia="微软雅黑" w:hAnsi="微软雅黑" w:cs="Arial" w:hint="eastAsia"/>
          <w:color w:val="333333"/>
          <w:kern w:val="0"/>
          <w:sz w:val="24"/>
          <w:szCs w:val="24"/>
        </w:rPr>
        <w:t>性和基本建设管理制度执行情况；</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（二）项目预算的合理性、合</w:t>
      </w:r>
      <w:proofErr w:type="gramStart"/>
      <w:r w:rsidRPr="0037103A">
        <w:rPr>
          <w:rFonts w:ascii="微软雅黑" w:eastAsia="微软雅黑" w:hAnsi="微软雅黑" w:cs="Arial" w:hint="eastAsia"/>
          <w:color w:val="333333"/>
          <w:kern w:val="0"/>
          <w:sz w:val="24"/>
          <w:szCs w:val="24"/>
        </w:rPr>
        <w:t>规</w:t>
      </w:r>
      <w:proofErr w:type="gramEnd"/>
      <w:r w:rsidRPr="0037103A">
        <w:rPr>
          <w:rFonts w:ascii="微软雅黑" w:eastAsia="微软雅黑" w:hAnsi="微软雅黑" w:cs="Arial" w:hint="eastAsia"/>
          <w:color w:val="333333"/>
          <w:kern w:val="0"/>
          <w:sz w:val="24"/>
          <w:szCs w:val="24"/>
        </w:rPr>
        <w:t>性、必要性、真实性、准确性、完整性和时效性；</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（三）项目实施过程中发生的重大设计变更及索赔情况；</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lastRenderedPageBreak/>
        <w:t>（四）法律、法规和市政府规定的其他情况。</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第八条</w:t>
      </w:r>
      <w:r w:rsidRPr="0037103A">
        <w:rPr>
          <w:rFonts w:ascii="微软雅黑" w:eastAsia="微软雅黑" w:hAnsi="微软雅黑" w:cs="Arial" w:hint="eastAsia"/>
          <w:color w:val="333333"/>
          <w:kern w:val="0"/>
          <w:sz w:val="24"/>
          <w:szCs w:val="24"/>
        </w:rPr>
        <w:t xml:space="preserve"> 暂不纳入评审范围的事项。为强化项目建设单位的主体责任，加快推进项目前期工作，促进项目早落地、早开工，项目可</w:t>
      </w:r>
      <w:proofErr w:type="gramStart"/>
      <w:r w:rsidRPr="0037103A">
        <w:rPr>
          <w:rFonts w:ascii="微软雅黑" w:eastAsia="微软雅黑" w:hAnsi="微软雅黑" w:cs="Arial" w:hint="eastAsia"/>
          <w:color w:val="333333"/>
          <w:kern w:val="0"/>
          <w:sz w:val="24"/>
          <w:szCs w:val="24"/>
        </w:rPr>
        <w:t>研</w:t>
      </w:r>
      <w:proofErr w:type="gramEnd"/>
      <w:r w:rsidRPr="0037103A">
        <w:rPr>
          <w:rFonts w:ascii="微软雅黑" w:eastAsia="微软雅黑" w:hAnsi="微软雅黑" w:cs="Arial" w:hint="eastAsia"/>
          <w:color w:val="333333"/>
          <w:kern w:val="0"/>
          <w:sz w:val="24"/>
          <w:szCs w:val="24"/>
        </w:rPr>
        <w:t>论证、勘测设计、规划编制、拆迁补偿（包括：青苗补偿、地上附着物补偿、坟墓迁移等）、中介服务以及其他相关前期费用不纳入评审范围，由项目出资部门（投资主体）或项目建设主管单位依据市场化原则，通过政府采购或招投标程序进行充分竞争，合理确定相关费用，并经集体研究确定。</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 xml:space="preserve">第九条 </w:t>
      </w:r>
      <w:r w:rsidRPr="0037103A">
        <w:rPr>
          <w:rFonts w:ascii="微软雅黑" w:eastAsia="微软雅黑" w:hAnsi="微软雅黑" w:cs="Arial" w:hint="eastAsia"/>
          <w:color w:val="333333"/>
          <w:kern w:val="0"/>
          <w:sz w:val="24"/>
          <w:szCs w:val="24"/>
        </w:rPr>
        <w:t>政府投资评审的时效控制。评审机构应遵循《湖北省财政投资项目评审操作规程》和《湖北省财政评审质量控制办法》，加强评审的程序控制和质量控制，实行评审结果三级复核，确保评审结果的权威和效率。为加快政府投资项目建设进度，在一次性告知应准备资料的前提下，自完整提供所需评审资料之日起，重大项目、紧急项目评审时间控制在5-10个工作日，其他项目不超过15个工作日。承担评审任务的机构要根据项目评审工作量的情况，上足技术力量，确保按期提交评审报告。</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 xml:space="preserve">第十条 </w:t>
      </w:r>
      <w:r w:rsidRPr="0037103A">
        <w:rPr>
          <w:rFonts w:ascii="微软雅黑" w:eastAsia="微软雅黑" w:hAnsi="微软雅黑" w:cs="Arial" w:hint="eastAsia"/>
          <w:color w:val="333333"/>
          <w:kern w:val="0"/>
          <w:sz w:val="24"/>
          <w:szCs w:val="24"/>
        </w:rPr>
        <w:t>政府投资评审结果审批。市本级部门预算安排的50万元（不含）以下的项目和基本建设政府投资额100万元（不含）以下的项目，由项目建设单位组织预算审核，审核结论经单位党组（党委）集体决策后报市政府分管副市长签批，投资额以签批意见为依据。市本级部门预算安排的50万元（含）以上的项目和基本建设政府投资额100万元（含）以上的项目，按第四条划分的责任范围组织评审，其中，市投资评审管理办公室评审的项目出具评审意见后，报市政府审批；市区各园区管委会组织评审的项目由各园区管委会决策确认。工程投资额以审批意见作为依据。</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lastRenderedPageBreak/>
        <w:t>第十一条</w:t>
      </w:r>
      <w:r w:rsidRPr="0037103A">
        <w:rPr>
          <w:rFonts w:ascii="微软雅黑" w:eastAsia="微软雅黑" w:hAnsi="微软雅黑" w:cs="Arial" w:hint="eastAsia"/>
          <w:color w:val="333333"/>
          <w:kern w:val="0"/>
          <w:sz w:val="24"/>
          <w:szCs w:val="24"/>
        </w:rPr>
        <w:t xml:space="preserve"> 政府投资评审的结果应用。要重视评审意见沟通，强化评审结果应用，实现与预算绩效管理的有机衔接。经批准的政府投资评审报告可作为预算控制、工程招标、资金拨付、价款结算和办理财务决算的参考依据，项目建设单位招标的最高限价不得突破经审批同意的评审结论。严格实行“先评审、后招标（采购）”“先评审、后下达预算”和“先评审、后预拨资金”的程序控制，不得“未评审、先开工”或事后申请评审。本办法出台后，未批先建、未审先建的项目一律不予追补评审和安排拨付资金。特殊情况下（如应急抢险、巡视巡察整改等）未审先建的项目须提供市政府或所属园区管委会的决策依据，并准备完整的前期资料申请政府投资评审。</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第十二条</w:t>
      </w:r>
      <w:r w:rsidRPr="0037103A">
        <w:rPr>
          <w:rFonts w:ascii="微软雅黑" w:eastAsia="微软雅黑" w:hAnsi="微软雅黑" w:cs="Arial" w:hint="eastAsia"/>
          <w:color w:val="333333"/>
          <w:kern w:val="0"/>
          <w:sz w:val="24"/>
          <w:szCs w:val="24"/>
        </w:rPr>
        <w:t xml:space="preserve"> 投资额变更审批。项目建设过程中，若出现因勘察、设计及其他原因确需增加投资额的，实行事先报告制度。由项目建设主管单位会同出资部门及投资评审机构、工程监理机构、造价监管机构、设计机构、施工单位等现场踏勘会审，达成一致意见后提交市政府或所属园区管委会决策。决策同意后，方可由造价监管机构编制变更预算，并组织预算评审。</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预算</w:t>
      </w:r>
      <w:proofErr w:type="gramStart"/>
      <w:r w:rsidRPr="0037103A">
        <w:rPr>
          <w:rFonts w:ascii="微软雅黑" w:eastAsia="微软雅黑" w:hAnsi="微软雅黑" w:cs="Arial" w:hint="eastAsia"/>
          <w:color w:val="333333"/>
          <w:kern w:val="0"/>
          <w:sz w:val="24"/>
          <w:szCs w:val="24"/>
        </w:rPr>
        <w:t>变更分</w:t>
      </w:r>
      <w:proofErr w:type="gramEnd"/>
      <w:r w:rsidRPr="0037103A">
        <w:rPr>
          <w:rFonts w:ascii="微软雅黑" w:eastAsia="微软雅黑" w:hAnsi="微软雅黑" w:cs="Arial" w:hint="eastAsia"/>
          <w:color w:val="333333"/>
          <w:kern w:val="0"/>
          <w:sz w:val="24"/>
          <w:szCs w:val="24"/>
        </w:rPr>
        <w:t>两种情形报批：一是预算</w:t>
      </w:r>
      <w:proofErr w:type="gramStart"/>
      <w:r w:rsidRPr="0037103A">
        <w:rPr>
          <w:rFonts w:ascii="微软雅黑" w:eastAsia="微软雅黑" w:hAnsi="微软雅黑" w:cs="Arial" w:hint="eastAsia"/>
          <w:color w:val="333333"/>
          <w:kern w:val="0"/>
          <w:sz w:val="24"/>
          <w:szCs w:val="24"/>
        </w:rPr>
        <w:t>在发改部门</w:t>
      </w:r>
      <w:proofErr w:type="gramEnd"/>
      <w:r w:rsidRPr="0037103A">
        <w:rPr>
          <w:rFonts w:ascii="微软雅黑" w:eastAsia="微软雅黑" w:hAnsi="微软雅黑" w:cs="Arial" w:hint="eastAsia"/>
          <w:color w:val="333333"/>
          <w:kern w:val="0"/>
          <w:sz w:val="24"/>
          <w:szCs w:val="24"/>
        </w:rPr>
        <w:t>概算批复范围内的项目增加预算，经投资评审后报批，作为工程结算依据。其中，预算增加数额在100万元（不含）以下的，按属地管理原则报市政府分管副市长或园区管委会主要领导批准实施；预算增加100万元（含）-1000万元的，报市政府批准实施或园区管委会集体决策；预算增加1000万元（含）以上的，报市政府常务会议决策或园区管委会集体决策。二是预算</w:t>
      </w:r>
      <w:proofErr w:type="gramStart"/>
      <w:r w:rsidRPr="0037103A">
        <w:rPr>
          <w:rFonts w:ascii="微软雅黑" w:eastAsia="微软雅黑" w:hAnsi="微软雅黑" w:cs="Arial" w:hint="eastAsia"/>
          <w:color w:val="333333"/>
          <w:kern w:val="0"/>
          <w:sz w:val="24"/>
          <w:szCs w:val="24"/>
        </w:rPr>
        <w:t>超出发改部门</w:t>
      </w:r>
      <w:proofErr w:type="gramEnd"/>
      <w:r w:rsidRPr="0037103A">
        <w:rPr>
          <w:rFonts w:ascii="微软雅黑" w:eastAsia="微软雅黑" w:hAnsi="微软雅黑" w:cs="Arial" w:hint="eastAsia"/>
          <w:color w:val="333333"/>
          <w:kern w:val="0"/>
          <w:sz w:val="24"/>
          <w:szCs w:val="24"/>
        </w:rPr>
        <w:t>概算批复范围的项目增加预算，须依据《黄冈市市级政府投资管理办法》（黄政</w:t>
      </w:r>
      <w:proofErr w:type="gramStart"/>
      <w:r w:rsidRPr="0037103A">
        <w:rPr>
          <w:rFonts w:ascii="微软雅黑" w:eastAsia="微软雅黑" w:hAnsi="微软雅黑" w:cs="Arial" w:hint="eastAsia"/>
          <w:color w:val="333333"/>
          <w:kern w:val="0"/>
          <w:sz w:val="24"/>
          <w:szCs w:val="24"/>
        </w:rPr>
        <w:t>规</w:t>
      </w:r>
      <w:proofErr w:type="gramEnd"/>
      <w:r w:rsidRPr="0037103A">
        <w:rPr>
          <w:rFonts w:ascii="微软雅黑" w:eastAsia="微软雅黑" w:hAnsi="微软雅黑" w:cs="Arial" w:hint="eastAsia"/>
          <w:color w:val="333333"/>
          <w:kern w:val="0"/>
          <w:sz w:val="24"/>
          <w:szCs w:val="24"/>
        </w:rPr>
        <w:t>〔2019〕6号）先履行投资额变更审批程序，确定新增预算的资金来源，再启动预算评审，评审结</w:t>
      </w:r>
      <w:r w:rsidRPr="0037103A">
        <w:rPr>
          <w:rFonts w:ascii="微软雅黑" w:eastAsia="微软雅黑" w:hAnsi="微软雅黑" w:cs="Arial" w:hint="eastAsia"/>
          <w:color w:val="333333"/>
          <w:kern w:val="0"/>
          <w:sz w:val="24"/>
          <w:szCs w:val="24"/>
        </w:rPr>
        <w:lastRenderedPageBreak/>
        <w:t>果按程序审批。未按相关程序和权限报批的，一律不得确认工程变更和预算增加。</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第十三条</w:t>
      </w:r>
      <w:r w:rsidRPr="0037103A">
        <w:rPr>
          <w:rFonts w:ascii="微软雅黑" w:eastAsia="微软雅黑" w:hAnsi="微软雅黑" w:cs="Arial" w:hint="eastAsia"/>
          <w:color w:val="333333"/>
          <w:kern w:val="0"/>
          <w:sz w:val="24"/>
          <w:szCs w:val="24"/>
        </w:rPr>
        <w:t xml:space="preserve"> 严格投资额变更管控。项目建设主管单位必须对工程变更的必要性、可行性、真实性、科学性严格审核把关，所有研究决定工程变更的相关资料，各责任主体均应妥善保管，存档备查。除特殊情况外，对未经评审和报批而实施工程变更的，项目出资部门不得支付因工程变更增加的资金，由此造成的后果由项目建设主管单位承担。</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第十四条</w:t>
      </w:r>
      <w:r w:rsidRPr="0037103A">
        <w:rPr>
          <w:rFonts w:ascii="微软雅黑" w:eastAsia="微软雅黑" w:hAnsi="微软雅黑" w:cs="Arial" w:hint="eastAsia"/>
          <w:color w:val="333333"/>
          <w:kern w:val="0"/>
          <w:sz w:val="24"/>
          <w:szCs w:val="24"/>
        </w:rPr>
        <w:t xml:space="preserve"> 强化造价咨询、工程监理等中介机构监管。承担项目预算和招标控制价编制的造价咨询机构以及从事项目现场管理的工程监理机构，要依照相关法律法规对其出具报告的真实性、合法性</w:t>
      </w:r>
      <w:proofErr w:type="gramStart"/>
      <w:r w:rsidRPr="0037103A">
        <w:rPr>
          <w:rFonts w:ascii="微软雅黑" w:eastAsia="微软雅黑" w:hAnsi="微软雅黑" w:cs="Arial" w:hint="eastAsia"/>
          <w:color w:val="333333"/>
          <w:kern w:val="0"/>
          <w:sz w:val="24"/>
          <w:szCs w:val="24"/>
        </w:rPr>
        <w:t>作出</w:t>
      </w:r>
      <w:proofErr w:type="gramEnd"/>
      <w:r w:rsidRPr="0037103A">
        <w:rPr>
          <w:rFonts w:ascii="微软雅黑" w:eastAsia="微软雅黑" w:hAnsi="微软雅黑" w:cs="Arial" w:hint="eastAsia"/>
          <w:color w:val="333333"/>
          <w:kern w:val="0"/>
          <w:sz w:val="24"/>
          <w:szCs w:val="24"/>
        </w:rPr>
        <w:t>书面承诺，若有违法违规行为，应承担相应的经济和法律责任。市住建局作为造价咨询、工程监理等中介机构的行业监管部门，要切实履行监管责任，制定监管措施，建立中介机构履责信誉档案，明确差异化的取费标准，对违法违规的中介机构依法予以惩戒。</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第十五条</w:t>
      </w:r>
      <w:r w:rsidRPr="0037103A">
        <w:rPr>
          <w:rFonts w:ascii="微软雅黑" w:eastAsia="微软雅黑" w:hAnsi="微软雅黑" w:cs="Arial" w:hint="eastAsia"/>
          <w:color w:val="333333"/>
          <w:kern w:val="0"/>
          <w:sz w:val="24"/>
          <w:szCs w:val="24"/>
        </w:rPr>
        <w:t xml:space="preserve"> 强化资产评估机构和会计服务机构的行业监管。承担资产评估、工程结算和决算审计的中介机构，要谨守执业规范和职业道德，依法依规开展业务，并对其执业行为承担法律责任。市财政局作为资产评估事务和注册会计师事务的行业监管部门，要加强执业监管，严格诚信考核，对违法违规的中介机构依法采取惩戒措施。</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第十六条</w:t>
      </w:r>
      <w:r w:rsidRPr="0037103A">
        <w:rPr>
          <w:rFonts w:ascii="微软雅黑" w:eastAsia="微软雅黑" w:hAnsi="微软雅黑" w:cs="Arial" w:hint="eastAsia"/>
          <w:color w:val="333333"/>
          <w:kern w:val="0"/>
          <w:sz w:val="24"/>
          <w:szCs w:val="24"/>
        </w:rPr>
        <w:t xml:space="preserve"> 强化政府投资审计监督。审计机关依法对政府投资项目和政府投资评审实行审计监督。</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第十七条</w:t>
      </w:r>
      <w:r w:rsidRPr="0037103A">
        <w:rPr>
          <w:rFonts w:ascii="微软雅黑" w:eastAsia="微软雅黑" w:hAnsi="微软雅黑" w:cs="Arial" w:hint="eastAsia"/>
          <w:color w:val="333333"/>
          <w:kern w:val="0"/>
          <w:sz w:val="24"/>
          <w:szCs w:val="24"/>
        </w:rPr>
        <w:t xml:space="preserve"> 建立责任追究机制。</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lastRenderedPageBreak/>
        <w:t>（一）建立中介机构履责考评机制。对参与政府投资项目预算编制、投资评审和造价监管的中介机构进行备案管理和动态考评，对受托工作认真负责、监管严格的中介机构，适当提高取费标准。对受托工作不认真负责、社会反响较差、出具虚假报告，造成政府投资损失的中介机构实行黑名单制度，取消其参与政府投资项目评审、预算编制、造价监管或结算、决算审计的资格。构成犯罪的，移送司法机关依法追究刑事责任。</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二）建立项目前期工作重大失误责任追究机制。项目建设单位与勘察、设计等中介机构签订服务合同时应设置约束条款，并加强对地勘、设计、图审、质检等专业机构工作质效的检查，对因工作不细致、不准确造成项目投资额大幅变更或经济损失的，要扣减或追回已经支付的服务费用，并由相关部门依法依规依程序处理。构成犯罪的，移送司法机关依法追究刑事责任。</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color w:val="333333"/>
          <w:kern w:val="0"/>
          <w:sz w:val="24"/>
          <w:szCs w:val="24"/>
        </w:rPr>
        <w:t>（三）建立项目建设单位违法违规线索移交机制。对违反《预算法》和《政府投资条例》要求，未经批准变更建设规模和内容、擅自增加投资预算的，未履行投资评审程序而提前进行招投标的，为规避投资评审故意将项目拆分变小的，由相关部门向纪检监察部门和审计机关提交线索，依法依规依程序对负有责任的项目建设单位领导及直接责任人追究相关责任。构成犯罪的，移送司法机关依法追究刑事责任。</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第十八条</w:t>
      </w:r>
      <w:r w:rsidRPr="0037103A">
        <w:rPr>
          <w:rFonts w:ascii="微软雅黑" w:eastAsia="微软雅黑" w:hAnsi="微软雅黑" w:cs="Arial" w:hint="eastAsia"/>
          <w:color w:val="333333"/>
          <w:kern w:val="0"/>
          <w:sz w:val="24"/>
          <w:szCs w:val="24"/>
        </w:rPr>
        <w:t xml:space="preserve"> 强化投资评审业务指导。市投资评审管理办公室除承担市政府直接投资的项目评审任务外，要按照预算绩效管理的要求，加强基本建设（包括信息化建设）的预算标准和绩效指标体系研究，及时提供建筑市场信息价等评审参考资料和信息，对市区各园区管委会政府投资评审业务进行必要的政策、技术和信息指导。</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lastRenderedPageBreak/>
        <w:t>第十九条</w:t>
      </w:r>
      <w:r w:rsidRPr="0037103A">
        <w:rPr>
          <w:rFonts w:ascii="微软雅黑" w:eastAsia="微软雅黑" w:hAnsi="微软雅黑" w:cs="Arial" w:hint="eastAsia"/>
          <w:color w:val="333333"/>
          <w:kern w:val="0"/>
          <w:sz w:val="24"/>
          <w:szCs w:val="24"/>
        </w:rPr>
        <w:t xml:space="preserve"> 加强对政府投资评审工作的组织领导。要通过政府购买服务方式，充实市投资评审管理办公室专业力量，加强专家队伍建设，树立投资评审权威。市投资评审管理办公室和市区各园区管委会对投资评审中发现的重大问题和带普遍性的问题，要及时提交市政府研究。较为复杂或评审结论争议较大的项目，项目建设主管单位要组织必须的论证或集中会审。各项目出资部门（投资主体）和项目建设单位要高度重视政府投资评审工作，牢固树立过紧日子思想，厉行节约，切实提高政府投资的综合绩效。</w:t>
      </w:r>
    </w:p>
    <w:p w:rsidR="0037103A" w:rsidRPr="0037103A" w:rsidRDefault="0037103A" w:rsidP="0037103A">
      <w:pPr>
        <w:widowControl/>
        <w:shd w:val="clear" w:color="auto" w:fill="FFFFFF"/>
        <w:wordWrap w:val="0"/>
        <w:ind w:firstLine="480"/>
        <w:jc w:val="left"/>
        <w:rPr>
          <w:rFonts w:ascii="微软雅黑" w:eastAsia="微软雅黑" w:hAnsi="微软雅黑" w:cs="Arial" w:hint="eastAsia"/>
          <w:color w:val="333333"/>
          <w:kern w:val="0"/>
          <w:sz w:val="24"/>
          <w:szCs w:val="24"/>
        </w:rPr>
      </w:pPr>
      <w:r w:rsidRPr="0037103A">
        <w:rPr>
          <w:rFonts w:ascii="微软雅黑" w:eastAsia="微软雅黑" w:hAnsi="微软雅黑" w:cs="Arial" w:hint="eastAsia"/>
          <w:b/>
          <w:bCs/>
          <w:color w:val="333333"/>
          <w:kern w:val="0"/>
          <w:sz w:val="24"/>
          <w:szCs w:val="24"/>
        </w:rPr>
        <w:t>第二十条</w:t>
      </w:r>
      <w:r w:rsidRPr="0037103A">
        <w:rPr>
          <w:rFonts w:ascii="微软雅黑" w:eastAsia="微软雅黑" w:hAnsi="微软雅黑" w:cs="Arial" w:hint="eastAsia"/>
          <w:color w:val="333333"/>
          <w:kern w:val="0"/>
          <w:sz w:val="24"/>
          <w:szCs w:val="24"/>
        </w:rPr>
        <w:t xml:space="preserve"> 本办法自印发之日起实施，有效期5年。市人民政府2019年11月16日印发的《黄冈市市级政府投资项目评审实施办法》同时废止。 </w:t>
      </w:r>
    </w:p>
    <w:p w:rsidR="006474C5" w:rsidRPr="0037103A" w:rsidRDefault="006474C5"/>
    <w:sectPr w:rsidR="006474C5" w:rsidRPr="003710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2B" w:rsidRDefault="00D93E2B" w:rsidP="008B3038">
      <w:r>
        <w:separator/>
      </w:r>
    </w:p>
  </w:endnote>
  <w:endnote w:type="continuationSeparator" w:id="0">
    <w:p w:rsidR="00D93E2B" w:rsidRDefault="00D93E2B" w:rsidP="008B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150704"/>
      <w:docPartObj>
        <w:docPartGallery w:val="Page Numbers (Bottom of Page)"/>
        <w:docPartUnique/>
      </w:docPartObj>
    </w:sdtPr>
    <w:sdtContent>
      <w:sdt>
        <w:sdtPr>
          <w:id w:val="1728636285"/>
          <w:docPartObj>
            <w:docPartGallery w:val="Page Numbers (Top of Page)"/>
            <w:docPartUnique/>
          </w:docPartObj>
        </w:sdtPr>
        <w:sdtContent>
          <w:p w:rsidR="008B3038" w:rsidRDefault="008B303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53DE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3DE9">
              <w:rPr>
                <w:b/>
                <w:bCs/>
                <w:noProof/>
              </w:rPr>
              <w:t>9</w:t>
            </w:r>
            <w:r>
              <w:rPr>
                <w:b/>
                <w:bCs/>
                <w:sz w:val="24"/>
                <w:szCs w:val="24"/>
              </w:rPr>
              <w:fldChar w:fldCharType="end"/>
            </w:r>
          </w:p>
        </w:sdtContent>
      </w:sdt>
    </w:sdtContent>
  </w:sdt>
  <w:p w:rsidR="008B3038" w:rsidRDefault="008B30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2B" w:rsidRDefault="00D93E2B" w:rsidP="008B3038">
      <w:r>
        <w:separator/>
      </w:r>
    </w:p>
  </w:footnote>
  <w:footnote w:type="continuationSeparator" w:id="0">
    <w:p w:rsidR="00D93E2B" w:rsidRDefault="00D93E2B" w:rsidP="008B3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3A"/>
    <w:rsid w:val="00227F2C"/>
    <w:rsid w:val="0037103A"/>
    <w:rsid w:val="006474C5"/>
    <w:rsid w:val="006849E4"/>
    <w:rsid w:val="007B038C"/>
    <w:rsid w:val="00853DE9"/>
    <w:rsid w:val="008B3038"/>
    <w:rsid w:val="00D93E2B"/>
    <w:rsid w:val="00F2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9DEC"/>
  <w15:chartTrackingRefBased/>
  <w15:docId w15:val="{A2348681-FEEB-48EB-8149-9A1EE037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0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3038"/>
    <w:rPr>
      <w:sz w:val="18"/>
      <w:szCs w:val="18"/>
    </w:rPr>
  </w:style>
  <w:style w:type="paragraph" w:styleId="a5">
    <w:name w:val="footer"/>
    <w:basedOn w:val="a"/>
    <w:link w:val="a6"/>
    <w:uiPriority w:val="99"/>
    <w:unhideWhenUsed/>
    <w:rsid w:val="008B3038"/>
    <w:pPr>
      <w:tabs>
        <w:tab w:val="center" w:pos="4153"/>
        <w:tab w:val="right" w:pos="8306"/>
      </w:tabs>
      <w:snapToGrid w:val="0"/>
      <w:jc w:val="left"/>
    </w:pPr>
    <w:rPr>
      <w:sz w:val="18"/>
      <w:szCs w:val="18"/>
    </w:rPr>
  </w:style>
  <w:style w:type="character" w:customStyle="1" w:styleId="a6">
    <w:name w:val="页脚 字符"/>
    <w:basedOn w:val="a0"/>
    <w:link w:val="a5"/>
    <w:uiPriority w:val="99"/>
    <w:rsid w:val="008B30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400">
      <w:bodyDiv w:val="1"/>
      <w:marLeft w:val="0"/>
      <w:marRight w:val="0"/>
      <w:marTop w:val="0"/>
      <w:marBottom w:val="0"/>
      <w:divBdr>
        <w:top w:val="none" w:sz="0" w:space="0" w:color="auto"/>
        <w:left w:val="none" w:sz="0" w:space="0" w:color="auto"/>
        <w:bottom w:val="none" w:sz="0" w:space="0" w:color="auto"/>
        <w:right w:val="none" w:sz="0" w:space="0" w:color="auto"/>
      </w:divBdr>
      <w:divsChild>
        <w:div w:id="1353603909">
          <w:marLeft w:val="0"/>
          <w:marRight w:val="0"/>
          <w:marTop w:val="0"/>
          <w:marBottom w:val="0"/>
          <w:divBdr>
            <w:top w:val="none" w:sz="0" w:space="0" w:color="auto"/>
            <w:left w:val="none" w:sz="0" w:space="0" w:color="auto"/>
            <w:bottom w:val="none" w:sz="0" w:space="0" w:color="auto"/>
            <w:right w:val="none" w:sz="0" w:space="0" w:color="auto"/>
          </w:divBdr>
          <w:divsChild>
            <w:div w:id="1402825991">
              <w:marLeft w:val="0"/>
              <w:marRight w:val="0"/>
              <w:marTop w:val="0"/>
              <w:marBottom w:val="0"/>
              <w:divBdr>
                <w:top w:val="none" w:sz="0" w:space="0" w:color="auto"/>
                <w:left w:val="none" w:sz="0" w:space="0" w:color="auto"/>
                <w:bottom w:val="none" w:sz="0" w:space="0" w:color="auto"/>
                <w:right w:val="none" w:sz="0" w:space="0" w:color="auto"/>
              </w:divBdr>
              <w:divsChild>
                <w:div w:id="1466703262">
                  <w:marLeft w:val="0"/>
                  <w:marRight w:val="0"/>
                  <w:marTop w:val="0"/>
                  <w:marBottom w:val="0"/>
                  <w:divBdr>
                    <w:top w:val="none" w:sz="0" w:space="0" w:color="auto"/>
                    <w:left w:val="none" w:sz="0" w:space="0" w:color="auto"/>
                    <w:bottom w:val="none" w:sz="0" w:space="0" w:color="auto"/>
                    <w:right w:val="none" w:sz="0" w:space="0" w:color="auto"/>
                  </w:divBdr>
                  <w:divsChild>
                    <w:div w:id="1776903774">
                      <w:marLeft w:val="0"/>
                      <w:marRight w:val="0"/>
                      <w:marTop w:val="0"/>
                      <w:marBottom w:val="0"/>
                      <w:divBdr>
                        <w:top w:val="none" w:sz="0" w:space="0" w:color="auto"/>
                        <w:left w:val="none" w:sz="0" w:space="0" w:color="auto"/>
                        <w:bottom w:val="none" w:sz="0" w:space="0" w:color="auto"/>
                        <w:right w:val="none" w:sz="0" w:space="0" w:color="auto"/>
                      </w:divBdr>
                      <w:divsChild>
                        <w:div w:id="1623146390">
                          <w:marLeft w:val="0"/>
                          <w:marRight w:val="0"/>
                          <w:marTop w:val="100"/>
                          <w:marBottom w:val="100"/>
                          <w:divBdr>
                            <w:top w:val="single" w:sz="6" w:space="0" w:color="DBDBDB"/>
                            <w:left w:val="single" w:sz="6" w:space="0" w:color="DBDBDB"/>
                            <w:bottom w:val="single" w:sz="6" w:space="0" w:color="DBDBDB"/>
                            <w:right w:val="single" w:sz="6" w:space="0" w:color="DBDBDB"/>
                          </w:divBdr>
                          <w:divsChild>
                            <w:div w:id="1270040658">
                              <w:marLeft w:val="0"/>
                              <w:marRight w:val="0"/>
                              <w:marTop w:val="0"/>
                              <w:marBottom w:val="0"/>
                              <w:divBdr>
                                <w:top w:val="none" w:sz="0" w:space="0" w:color="auto"/>
                                <w:left w:val="none" w:sz="0" w:space="0" w:color="auto"/>
                                <w:bottom w:val="none" w:sz="0" w:space="0" w:color="auto"/>
                                <w:right w:val="none" w:sz="0" w:space="0" w:color="auto"/>
                              </w:divBdr>
                              <w:divsChild>
                                <w:div w:id="1110779768">
                                  <w:marLeft w:val="0"/>
                                  <w:marRight w:val="0"/>
                                  <w:marTop w:val="300"/>
                                  <w:marBottom w:val="0"/>
                                  <w:divBdr>
                                    <w:top w:val="none" w:sz="0" w:space="0" w:color="auto"/>
                                    <w:left w:val="none" w:sz="0" w:space="0" w:color="auto"/>
                                    <w:bottom w:val="single" w:sz="6" w:space="11" w:color="DBDBDB"/>
                                    <w:right w:val="none" w:sz="0" w:space="0" w:color="auto"/>
                                  </w:divBdr>
                                  <w:divsChild>
                                    <w:div w:id="1249270418">
                                      <w:marLeft w:val="0"/>
                                      <w:marRight w:val="0"/>
                                      <w:marTop w:val="0"/>
                                      <w:marBottom w:val="0"/>
                                      <w:divBdr>
                                        <w:top w:val="none" w:sz="0" w:space="0" w:color="auto"/>
                                        <w:left w:val="none" w:sz="0" w:space="0" w:color="auto"/>
                                        <w:bottom w:val="none" w:sz="0" w:space="0" w:color="auto"/>
                                        <w:right w:val="none" w:sz="0" w:space="0" w:color="auto"/>
                                      </w:divBdr>
                                    </w:div>
                                    <w:div w:id="915550837">
                                      <w:marLeft w:val="0"/>
                                      <w:marRight w:val="0"/>
                                      <w:marTop w:val="0"/>
                                      <w:marBottom w:val="0"/>
                                      <w:divBdr>
                                        <w:top w:val="none" w:sz="0" w:space="0" w:color="auto"/>
                                        <w:left w:val="none" w:sz="0" w:space="0" w:color="auto"/>
                                        <w:bottom w:val="none" w:sz="0" w:space="0" w:color="auto"/>
                                        <w:right w:val="none" w:sz="0" w:space="0" w:color="auto"/>
                                      </w:divBdr>
                                      <w:divsChild>
                                        <w:div w:id="254246315">
                                          <w:marLeft w:val="0"/>
                                          <w:marRight w:val="0"/>
                                          <w:marTop w:val="0"/>
                                          <w:marBottom w:val="0"/>
                                          <w:divBdr>
                                            <w:top w:val="none" w:sz="0" w:space="0" w:color="auto"/>
                                            <w:left w:val="none" w:sz="0" w:space="0" w:color="auto"/>
                                            <w:bottom w:val="none" w:sz="0" w:space="0" w:color="auto"/>
                                            <w:right w:val="none" w:sz="0" w:space="0" w:color="auto"/>
                                          </w:divBdr>
                                          <w:divsChild>
                                            <w:div w:id="572813584">
                                              <w:marLeft w:val="0"/>
                                              <w:marRight w:val="0"/>
                                              <w:marTop w:val="0"/>
                                              <w:marBottom w:val="0"/>
                                              <w:divBdr>
                                                <w:top w:val="none" w:sz="0" w:space="0" w:color="auto"/>
                                                <w:left w:val="none" w:sz="0" w:space="0" w:color="auto"/>
                                                <w:bottom w:val="none" w:sz="0" w:space="0" w:color="auto"/>
                                                <w:right w:val="none" w:sz="0" w:space="0" w:color="auto"/>
                                              </w:divBdr>
                                              <w:divsChild>
                                                <w:div w:id="11292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797</Words>
  <Characters>4549</Characters>
  <Application>Microsoft Office Word</Application>
  <DocSecurity>0</DocSecurity>
  <Lines>37</Lines>
  <Paragraphs>10</Paragraphs>
  <ScaleCrop>false</ScaleCrop>
  <Company>Microsoft</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2023-05-28T00:08:00Z</dcterms:created>
  <dcterms:modified xsi:type="dcterms:W3CDTF">2023-05-28T00:13:00Z</dcterms:modified>
</cp:coreProperties>
</file>