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B93" w:rsidRPr="00243B01" w:rsidRDefault="00C57F24" w:rsidP="00C57F24">
      <w:pPr>
        <w:jc w:val="center"/>
        <w:rPr>
          <w:rFonts w:ascii="宋体" w:eastAsia="宋体" w:hAnsi="宋体"/>
          <w:b/>
          <w:sz w:val="30"/>
          <w:szCs w:val="30"/>
        </w:rPr>
      </w:pPr>
      <w:r w:rsidRPr="00243B01">
        <w:rPr>
          <w:rFonts w:ascii="宋体" w:eastAsia="宋体" w:hAnsi="宋体" w:hint="eastAsia"/>
          <w:b/>
          <w:sz w:val="30"/>
          <w:szCs w:val="30"/>
        </w:rPr>
        <w:t>顶</w:t>
      </w:r>
      <w:r w:rsidRPr="00243B01">
        <w:rPr>
          <w:rFonts w:ascii="宋体" w:eastAsia="宋体" w:hAnsi="宋体"/>
          <w:b/>
          <w:sz w:val="30"/>
          <w:szCs w:val="30"/>
        </w:rPr>
        <w:t>管</w:t>
      </w:r>
      <w:r w:rsidR="00C52396" w:rsidRPr="00243B01">
        <w:rPr>
          <w:rFonts w:ascii="宋体" w:eastAsia="宋体" w:hAnsi="宋体" w:hint="eastAsia"/>
          <w:b/>
          <w:sz w:val="30"/>
          <w:szCs w:val="30"/>
        </w:rPr>
        <w:t>、</w:t>
      </w:r>
      <w:r w:rsidRPr="00243B01">
        <w:rPr>
          <w:rFonts w:ascii="宋体" w:eastAsia="宋体" w:hAnsi="宋体"/>
          <w:b/>
          <w:sz w:val="30"/>
          <w:szCs w:val="30"/>
        </w:rPr>
        <w:t>中继间</w:t>
      </w:r>
      <w:r w:rsidR="00C52396" w:rsidRPr="00243B01">
        <w:rPr>
          <w:rFonts w:ascii="宋体" w:eastAsia="宋体" w:hAnsi="宋体" w:hint="eastAsia"/>
          <w:b/>
          <w:sz w:val="30"/>
          <w:szCs w:val="30"/>
        </w:rPr>
        <w:t>、</w:t>
      </w:r>
      <w:r w:rsidR="00B92345" w:rsidRPr="00243B01">
        <w:rPr>
          <w:rFonts w:ascii="宋体" w:eastAsia="宋体" w:hAnsi="宋体" w:hint="eastAsia"/>
          <w:b/>
          <w:sz w:val="30"/>
          <w:szCs w:val="30"/>
        </w:rPr>
        <w:t>带钢板接口</w:t>
      </w:r>
      <w:r w:rsidR="00B92345" w:rsidRPr="00243B01">
        <w:rPr>
          <w:rFonts w:ascii="宋体" w:eastAsia="宋体" w:hAnsi="宋体"/>
          <w:b/>
          <w:sz w:val="30"/>
          <w:szCs w:val="30"/>
        </w:rPr>
        <w:t>钢筋混凝土顶管</w:t>
      </w:r>
      <w:r w:rsidR="00B92345" w:rsidRPr="00243B01">
        <w:rPr>
          <w:rFonts w:ascii="宋体" w:eastAsia="宋体" w:hAnsi="宋体" w:hint="eastAsia"/>
          <w:b/>
          <w:sz w:val="30"/>
          <w:szCs w:val="30"/>
        </w:rPr>
        <w:t>等</w:t>
      </w:r>
      <w:proofErr w:type="gramStart"/>
      <w:r w:rsidR="00B92345" w:rsidRPr="00243B01">
        <w:rPr>
          <w:rFonts w:ascii="宋体" w:eastAsia="宋体" w:hAnsi="宋体"/>
          <w:b/>
          <w:sz w:val="30"/>
          <w:szCs w:val="30"/>
        </w:rPr>
        <w:t>的</w:t>
      </w:r>
      <w:r w:rsidRPr="00243B01">
        <w:rPr>
          <w:rFonts w:ascii="宋体" w:eastAsia="宋体" w:hAnsi="宋体"/>
          <w:b/>
          <w:sz w:val="30"/>
          <w:szCs w:val="30"/>
        </w:rPr>
        <w:t>套项</w:t>
      </w:r>
      <w:r w:rsidR="00243B01" w:rsidRPr="00243B01">
        <w:rPr>
          <w:rFonts w:ascii="宋体" w:eastAsia="宋体" w:hAnsi="宋体" w:hint="eastAsia"/>
          <w:b/>
          <w:sz w:val="30"/>
          <w:szCs w:val="30"/>
        </w:rPr>
        <w:t>计价</w:t>
      </w:r>
      <w:proofErr w:type="gramEnd"/>
      <w:r w:rsidRPr="00243B01">
        <w:rPr>
          <w:rFonts w:ascii="宋体" w:eastAsia="宋体" w:hAnsi="宋体"/>
          <w:b/>
          <w:sz w:val="30"/>
          <w:szCs w:val="30"/>
        </w:rPr>
        <w:t>问题</w:t>
      </w:r>
    </w:p>
    <w:p w:rsidR="00C57F24" w:rsidRPr="00C57F24" w:rsidRDefault="007C7B41" w:rsidP="00BB3FB8">
      <w:pPr>
        <w:jc w:val="center"/>
        <w:rPr>
          <w:rFonts w:ascii="宋体" w:eastAsia="宋体" w:hAnsi="宋体"/>
          <w:sz w:val="28"/>
          <w:szCs w:val="28"/>
        </w:rPr>
      </w:pPr>
      <w:r>
        <w:rPr>
          <w:rFonts w:ascii="宋体" w:eastAsia="宋体" w:hAnsi="宋体" w:hint="eastAsia"/>
          <w:sz w:val="28"/>
          <w:szCs w:val="28"/>
        </w:rPr>
        <w:t>作者</w:t>
      </w:r>
      <w:r w:rsidR="009F537C">
        <w:rPr>
          <w:rFonts w:ascii="宋体" w:eastAsia="宋体" w:hAnsi="宋体"/>
          <w:sz w:val="28"/>
          <w:szCs w:val="28"/>
        </w:rPr>
        <w:t>：</w:t>
      </w:r>
      <w:r w:rsidR="009F537C">
        <w:rPr>
          <w:rFonts w:ascii="宋体" w:eastAsia="宋体" w:hAnsi="宋体" w:hint="eastAsia"/>
          <w:sz w:val="28"/>
          <w:szCs w:val="28"/>
        </w:rPr>
        <w:t>胡</w:t>
      </w:r>
      <w:r w:rsidR="009F537C">
        <w:rPr>
          <w:rFonts w:ascii="宋体" w:eastAsia="宋体" w:hAnsi="宋体"/>
          <w:sz w:val="28"/>
          <w:szCs w:val="28"/>
        </w:rPr>
        <w:t>虎</w:t>
      </w:r>
    </w:p>
    <w:p w:rsidR="000E7FA5" w:rsidRDefault="000E7FA5" w:rsidP="00384A54">
      <w:pPr>
        <w:ind w:firstLineChars="100" w:firstLine="280"/>
        <w:rPr>
          <w:rFonts w:ascii="宋体" w:eastAsia="宋体" w:hAnsi="宋体"/>
          <w:sz w:val="28"/>
          <w:szCs w:val="28"/>
        </w:rPr>
      </w:pPr>
    </w:p>
    <w:p w:rsidR="00C57F24" w:rsidRDefault="00384A54" w:rsidP="00384A54">
      <w:pPr>
        <w:ind w:firstLineChars="100" w:firstLine="280"/>
        <w:rPr>
          <w:rFonts w:ascii="宋体" w:eastAsia="宋体" w:hAnsi="宋体"/>
          <w:sz w:val="28"/>
          <w:szCs w:val="28"/>
        </w:rPr>
      </w:pPr>
      <w:r>
        <w:rPr>
          <w:rFonts w:ascii="宋体" w:eastAsia="宋体" w:hAnsi="宋体" w:hint="eastAsia"/>
          <w:sz w:val="28"/>
          <w:szCs w:val="28"/>
        </w:rPr>
        <w:t>有</w:t>
      </w:r>
      <w:r>
        <w:rPr>
          <w:rFonts w:ascii="宋体" w:eastAsia="宋体" w:hAnsi="宋体"/>
          <w:sz w:val="28"/>
          <w:szCs w:val="28"/>
        </w:rPr>
        <w:t>造价人询问：</w:t>
      </w:r>
      <w:r w:rsidRPr="00384A54">
        <w:rPr>
          <w:rFonts w:ascii="宋体" w:eastAsia="宋体" w:hAnsi="宋体" w:hint="eastAsia"/>
          <w:sz w:val="28"/>
          <w:szCs w:val="28"/>
        </w:rPr>
        <w:t>现工程有两种规格的顶管，每段管道顶进中需分别放入两个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和四个中继间，</w:t>
      </w:r>
      <w:proofErr w:type="gramStart"/>
      <w:r w:rsidRPr="00384A54">
        <w:rPr>
          <w:rFonts w:ascii="宋体" w:eastAsia="宋体" w:hAnsi="宋体" w:hint="eastAsia"/>
          <w:sz w:val="28"/>
          <w:szCs w:val="28"/>
        </w:rPr>
        <w:t>甲方组价是</w:t>
      </w:r>
      <w:proofErr w:type="gramEnd"/>
      <w:r w:rsidRPr="00384A54">
        <w:rPr>
          <w:rFonts w:ascii="宋体" w:eastAsia="宋体" w:hAnsi="宋体" w:hint="eastAsia"/>
          <w:sz w:val="28"/>
          <w:szCs w:val="28"/>
        </w:rPr>
        <w:t>第一个</w:t>
      </w:r>
      <w:proofErr w:type="gramStart"/>
      <w:r w:rsidRPr="00384A54">
        <w:rPr>
          <w:rFonts w:ascii="宋体" w:eastAsia="宋体" w:hAnsi="宋体" w:hint="eastAsia"/>
          <w:sz w:val="28"/>
          <w:szCs w:val="28"/>
        </w:rPr>
        <w:t>中继间之前</w:t>
      </w:r>
      <w:proofErr w:type="gramEnd"/>
      <w:r w:rsidRPr="00384A54">
        <w:rPr>
          <w:rFonts w:ascii="宋体" w:eastAsia="宋体" w:hAnsi="宋体" w:hint="eastAsia"/>
          <w:sz w:val="28"/>
          <w:szCs w:val="28"/>
        </w:rPr>
        <w:t>的长度按常规顶进计价，第一个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到第二个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之间的长度按一级顶进计价，第二个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到第三个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之间的长度按二级顶进计价，第三个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到第四个</w:t>
      </w:r>
      <w:proofErr w:type="gramStart"/>
      <w:r w:rsidRPr="00384A54">
        <w:rPr>
          <w:rFonts w:ascii="宋体" w:eastAsia="宋体" w:hAnsi="宋体" w:hint="eastAsia"/>
          <w:sz w:val="28"/>
          <w:szCs w:val="28"/>
        </w:rPr>
        <w:t>中继间</w:t>
      </w:r>
      <w:proofErr w:type="gramEnd"/>
      <w:r w:rsidRPr="00384A54">
        <w:rPr>
          <w:rFonts w:ascii="宋体" w:eastAsia="宋体" w:hAnsi="宋体" w:hint="eastAsia"/>
          <w:sz w:val="28"/>
          <w:szCs w:val="28"/>
        </w:rPr>
        <w:t>之间的长度按三级顶进计价，四个</w:t>
      </w:r>
      <w:proofErr w:type="gramStart"/>
      <w:r w:rsidRPr="00384A54">
        <w:rPr>
          <w:rFonts w:ascii="宋体" w:eastAsia="宋体" w:hAnsi="宋体" w:hint="eastAsia"/>
          <w:sz w:val="28"/>
          <w:szCs w:val="28"/>
        </w:rPr>
        <w:t>中继间之后</w:t>
      </w:r>
      <w:proofErr w:type="gramEnd"/>
      <w:r w:rsidRPr="00384A54">
        <w:rPr>
          <w:rFonts w:ascii="宋体" w:eastAsia="宋体" w:hAnsi="宋体" w:hint="eastAsia"/>
          <w:sz w:val="28"/>
          <w:szCs w:val="28"/>
        </w:rPr>
        <w:t>的按四级顶进计价；</w:t>
      </w:r>
      <w:proofErr w:type="gramStart"/>
      <w:r w:rsidRPr="00384A54">
        <w:rPr>
          <w:rFonts w:ascii="宋体" w:eastAsia="宋体" w:hAnsi="宋体" w:hint="eastAsia"/>
          <w:sz w:val="28"/>
          <w:szCs w:val="28"/>
        </w:rPr>
        <w:t>乙方组价</w:t>
      </w:r>
      <w:proofErr w:type="gramEnd"/>
      <w:r w:rsidRPr="00384A54">
        <w:rPr>
          <w:rFonts w:ascii="宋体" w:eastAsia="宋体" w:hAnsi="宋体" w:hint="eastAsia"/>
          <w:sz w:val="28"/>
          <w:szCs w:val="28"/>
        </w:rPr>
        <w:t>是每段全长都按二级顶进或四级顶进计价</w:t>
      </w:r>
      <w:r w:rsidR="000A3669">
        <w:rPr>
          <w:rFonts w:ascii="宋体" w:eastAsia="宋体" w:hAnsi="宋体" w:hint="eastAsia"/>
          <w:sz w:val="28"/>
          <w:szCs w:val="28"/>
        </w:rPr>
        <w:t>。如何</w:t>
      </w:r>
      <w:r w:rsidR="000A3669">
        <w:rPr>
          <w:rFonts w:ascii="宋体" w:eastAsia="宋体" w:hAnsi="宋体"/>
          <w:sz w:val="28"/>
          <w:szCs w:val="28"/>
        </w:rPr>
        <w:t>处理</w:t>
      </w:r>
      <w:r>
        <w:rPr>
          <w:rFonts w:ascii="宋体" w:eastAsia="宋体" w:hAnsi="宋体" w:hint="eastAsia"/>
          <w:sz w:val="28"/>
          <w:szCs w:val="28"/>
        </w:rPr>
        <w:t>？</w:t>
      </w:r>
    </w:p>
    <w:p w:rsidR="00384A54" w:rsidRDefault="00264A1F" w:rsidP="00384A54">
      <w:pPr>
        <w:ind w:firstLineChars="100" w:firstLine="280"/>
        <w:rPr>
          <w:rFonts w:ascii="宋体" w:eastAsia="宋体" w:hAnsi="宋体"/>
          <w:sz w:val="28"/>
          <w:szCs w:val="28"/>
        </w:rPr>
      </w:pPr>
      <w:r>
        <w:rPr>
          <w:rFonts w:ascii="宋体" w:eastAsia="宋体" w:hAnsi="宋体" w:hint="eastAsia"/>
          <w:sz w:val="28"/>
          <w:szCs w:val="28"/>
        </w:rPr>
        <w:t>笔者</w:t>
      </w:r>
      <w:r w:rsidR="00741FC5">
        <w:rPr>
          <w:rFonts w:ascii="宋体" w:eastAsia="宋体" w:hAnsi="宋体"/>
          <w:sz w:val="28"/>
          <w:szCs w:val="28"/>
        </w:rPr>
        <w:t>回复：</w:t>
      </w:r>
      <w:r w:rsidR="00741FC5" w:rsidRPr="00741FC5">
        <w:rPr>
          <w:rFonts w:ascii="宋体" w:eastAsia="宋体" w:hAnsi="宋体" w:hint="eastAsia"/>
          <w:sz w:val="28"/>
          <w:szCs w:val="28"/>
        </w:rPr>
        <w:t>查了很多资料，都没有明确说明，个人认为</w:t>
      </w:r>
      <w:proofErr w:type="gramStart"/>
      <w:r w:rsidR="00741FC5" w:rsidRPr="00741FC5">
        <w:rPr>
          <w:rFonts w:ascii="宋体" w:eastAsia="宋体" w:hAnsi="宋体" w:hint="eastAsia"/>
          <w:sz w:val="28"/>
          <w:szCs w:val="28"/>
        </w:rPr>
        <w:t>乙方组价</w:t>
      </w:r>
      <w:proofErr w:type="gramEnd"/>
      <w:r w:rsidR="00741FC5" w:rsidRPr="00741FC5">
        <w:rPr>
          <w:rFonts w:ascii="宋体" w:eastAsia="宋体" w:hAnsi="宋体" w:hint="eastAsia"/>
          <w:sz w:val="28"/>
          <w:szCs w:val="28"/>
        </w:rPr>
        <w:t>比甲方合理一些。</w:t>
      </w:r>
      <w:r w:rsidR="003A64D8">
        <w:rPr>
          <w:rFonts w:ascii="宋体" w:eastAsia="宋体" w:hAnsi="宋体"/>
          <w:sz w:val="28"/>
          <w:szCs w:val="28"/>
        </w:rPr>
        <w:t>201</w:t>
      </w:r>
      <w:r w:rsidR="00741FC5" w:rsidRPr="00741FC5">
        <w:rPr>
          <w:rFonts w:ascii="宋体" w:eastAsia="宋体" w:hAnsi="宋体"/>
          <w:sz w:val="28"/>
          <w:szCs w:val="28"/>
        </w:rPr>
        <w:t>8定额说明是“顶管采用中继间顶进时，顶进定额中的人工、机械按调整系数分级计算”“一级顶进系数1.36，二级顶进系数1.64，三级顶进系数2.15，四级顶进系数2.80”，</w:t>
      </w:r>
      <w:proofErr w:type="gramStart"/>
      <w:r w:rsidR="00741FC5" w:rsidRPr="00741FC5">
        <w:rPr>
          <w:rFonts w:ascii="宋体" w:eastAsia="宋体" w:hAnsi="宋体"/>
          <w:sz w:val="28"/>
          <w:szCs w:val="28"/>
        </w:rPr>
        <w:t>中继间</w:t>
      </w:r>
      <w:proofErr w:type="gramEnd"/>
      <w:r w:rsidR="00741FC5" w:rsidRPr="00741FC5">
        <w:rPr>
          <w:rFonts w:ascii="宋体" w:eastAsia="宋体" w:hAnsi="宋体"/>
          <w:sz w:val="28"/>
          <w:szCs w:val="28"/>
        </w:rPr>
        <w:t>顶进分级的依据一般是指顶管工作井与接收</w:t>
      </w:r>
      <w:proofErr w:type="gramStart"/>
      <w:r w:rsidR="00741FC5" w:rsidRPr="00741FC5">
        <w:rPr>
          <w:rFonts w:ascii="宋体" w:eastAsia="宋体" w:hAnsi="宋体"/>
          <w:sz w:val="28"/>
          <w:szCs w:val="28"/>
        </w:rPr>
        <w:t>井之间</w:t>
      </w:r>
      <w:proofErr w:type="gramEnd"/>
      <w:r w:rsidR="00741FC5" w:rsidRPr="00741FC5">
        <w:rPr>
          <w:rFonts w:ascii="宋体" w:eastAsia="宋体" w:hAnsi="宋体"/>
          <w:sz w:val="28"/>
          <w:szCs w:val="28"/>
        </w:rPr>
        <w:t>有几处</w:t>
      </w:r>
      <w:proofErr w:type="gramStart"/>
      <w:r w:rsidR="00741FC5" w:rsidRPr="00741FC5">
        <w:rPr>
          <w:rFonts w:ascii="宋体" w:eastAsia="宋体" w:hAnsi="宋体"/>
          <w:sz w:val="28"/>
          <w:szCs w:val="28"/>
        </w:rPr>
        <w:t>中继间</w:t>
      </w:r>
      <w:proofErr w:type="gramEnd"/>
      <w:r w:rsidR="00741FC5" w:rsidRPr="00741FC5">
        <w:rPr>
          <w:rFonts w:ascii="宋体" w:eastAsia="宋体" w:hAnsi="宋体"/>
          <w:sz w:val="28"/>
          <w:szCs w:val="28"/>
        </w:rPr>
        <w:t>就是几级，例如管道顶进中放入4个中继间，那么就应该是四级顶进，那么按此说明理解，应该是指管道全长都按统一的顶进级别调整系数。</w:t>
      </w:r>
    </w:p>
    <w:p w:rsidR="007F594C" w:rsidRPr="00662D8D" w:rsidRDefault="008D593B" w:rsidP="00384A54">
      <w:pPr>
        <w:ind w:firstLineChars="100" w:firstLine="281"/>
        <w:rPr>
          <w:rFonts w:ascii="宋体" w:eastAsia="宋体" w:hAnsi="宋体"/>
          <w:b/>
          <w:sz w:val="28"/>
          <w:szCs w:val="28"/>
        </w:rPr>
      </w:pPr>
      <w:r w:rsidRPr="00662D8D">
        <w:rPr>
          <w:rFonts w:ascii="宋体" w:eastAsia="宋体" w:hAnsi="宋体" w:hint="eastAsia"/>
          <w:b/>
          <w:sz w:val="28"/>
          <w:szCs w:val="28"/>
        </w:rPr>
        <w:t>需要</w:t>
      </w:r>
      <w:r w:rsidRPr="00662D8D">
        <w:rPr>
          <w:rFonts w:ascii="宋体" w:eastAsia="宋体" w:hAnsi="宋体"/>
          <w:b/>
          <w:sz w:val="28"/>
          <w:szCs w:val="28"/>
        </w:rPr>
        <w:t>理清</w:t>
      </w:r>
      <w:r w:rsidRPr="00662D8D">
        <w:rPr>
          <w:rFonts w:ascii="宋体" w:eastAsia="宋体" w:hAnsi="宋体" w:hint="eastAsia"/>
          <w:b/>
          <w:sz w:val="28"/>
          <w:szCs w:val="28"/>
        </w:rPr>
        <w:t>如下</w:t>
      </w:r>
      <w:r w:rsidRPr="00662D8D">
        <w:rPr>
          <w:rFonts w:ascii="宋体" w:eastAsia="宋体" w:hAnsi="宋体"/>
          <w:b/>
          <w:sz w:val="28"/>
          <w:szCs w:val="28"/>
        </w:rPr>
        <w:t>几点：</w:t>
      </w:r>
    </w:p>
    <w:p w:rsidR="008D593B" w:rsidRDefault="008D593B" w:rsidP="00384A54">
      <w:pPr>
        <w:ind w:firstLineChars="100" w:firstLine="280"/>
        <w:rPr>
          <w:rFonts w:ascii="宋体" w:eastAsia="宋体" w:hAnsi="宋体"/>
          <w:sz w:val="28"/>
          <w:szCs w:val="28"/>
        </w:rPr>
      </w:pPr>
      <w:r>
        <w:rPr>
          <w:rFonts w:ascii="宋体" w:eastAsia="宋体" w:hAnsi="宋体" w:hint="eastAsia"/>
          <w:sz w:val="28"/>
          <w:szCs w:val="28"/>
        </w:rPr>
        <w:t>1、</w:t>
      </w:r>
      <w:r w:rsidR="000A7AE8">
        <w:rPr>
          <w:rFonts w:ascii="宋体" w:eastAsia="宋体" w:hAnsi="宋体" w:hint="eastAsia"/>
          <w:sz w:val="28"/>
          <w:szCs w:val="28"/>
        </w:rPr>
        <w:t>2018年</w:t>
      </w:r>
      <w:r w:rsidR="000A7AE8">
        <w:rPr>
          <w:rFonts w:ascii="宋体" w:eastAsia="宋体" w:hAnsi="宋体"/>
          <w:sz w:val="28"/>
          <w:szCs w:val="28"/>
        </w:rPr>
        <w:t>市政定额第五册</w:t>
      </w:r>
      <w:r w:rsidR="006B2C39">
        <w:rPr>
          <w:rFonts w:ascii="宋体" w:eastAsia="宋体" w:hAnsi="宋体" w:hint="eastAsia"/>
          <w:sz w:val="28"/>
          <w:szCs w:val="28"/>
        </w:rPr>
        <w:t>《</w:t>
      </w:r>
      <w:r w:rsidR="000A7AE8">
        <w:rPr>
          <w:rFonts w:ascii="宋体" w:eastAsia="宋体" w:hAnsi="宋体" w:hint="eastAsia"/>
          <w:sz w:val="28"/>
          <w:szCs w:val="28"/>
        </w:rPr>
        <w:t>市政管</w:t>
      </w:r>
      <w:r w:rsidR="000A7AE8">
        <w:rPr>
          <w:rFonts w:ascii="宋体" w:eastAsia="宋体" w:hAnsi="宋体"/>
          <w:sz w:val="28"/>
          <w:szCs w:val="28"/>
        </w:rPr>
        <w:t>网工程</w:t>
      </w:r>
      <w:r w:rsidR="006B2C39">
        <w:rPr>
          <w:rFonts w:ascii="宋体" w:eastAsia="宋体" w:hAnsi="宋体" w:hint="eastAsia"/>
          <w:sz w:val="28"/>
          <w:szCs w:val="28"/>
        </w:rPr>
        <w:t>》</w:t>
      </w:r>
      <w:r w:rsidR="000A7AE8">
        <w:rPr>
          <w:rFonts w:ascii="宋体" w:eastAsia="宋体" w:hAnsi="宋体"/>
          <w:sz w:val="28"/>
          <w:szCs w:val="28"/>
        </w:rPr>
        <w:t>中的</w:t>
      </w:r>
      <w:r w:rsidR="000A7AE8">
        <w:rPr>
          <w:rFonts w:ascii="宋体" w:eastAsia="宋体" w:hAnsi="宋体" w:hint="eastAsia"/>
          <w:sz w:val="28"/>
          <w:szCs w:val="28"/>
        </w:rPr>
        <w:t>第</w:t>
      </w:r>
      <w:r w:rsidR="000A7AE8">
        <w:rPr>
          <w:rFonts w:ascii="宋体" w:eastAsia="宋体" w:hAnsi="宋体"/>
          <w:sz w:val="28"/>
          <w:szCs w:val="28"/>
        </w:rPr>
        <w:t>四章顶管</w:t>
      </w:r>
      <w:proofErr w:type="gramStart"/>
      <w:r w:rsidR="000A7AE8">
        <w:rPr>
          <w:rFonts w:ascii="宋体" w:eastAsia="宋体" w:hAnsi="宋体"/>
          <w:sz w:val="28"/>
          <w:szCs w:val="28"/>
        </w:rPr>
        <w:t>工程</w:t>
      </w:r>
      <w:r w:rsidR="000A7AE8">
        <w:rPr>
          <w:rFonts w:ascii="宋体" w:eastAsia="宋体" w:hAnsi="宋体" w:hint="eastAsia"/>
          <w:sz w:val="28"/>
          <w:szCs w:val="28"/>
        </w:rPr>
        <w:t>工程</w:t>
      </w:r>
      <w:proofErr w:type="gramEnd"/>
      <w:r w:rsidR="000A7AE8">
        <w:rPr>
          <w:rFonts w:ascii="宋体" w:eastAsia="宋体" w:hAnsi="宋体"/>
          <w:sz w:val="28"/>
          <w:szCs w:val="28"/>
        </w:rPr>
        <w:t>量计算说明内容：</w:t>
      </w:r>
    </w:p>
    <w:p w:rsidR="000A7AE8" w:rsidRDefault="000A7AE8" w:rsidP="00384A54">
      <w:pPr>
        <w:ind w:firstLineChars="100" w:firstLine="210"/>
        <w:rPr>
          <w:rFonts w:ascii="宋体" w:eastAsia="宋体" w:hAnsi="宋体"/>
          <w:sz w:val="28"/>
          <w:szCs w:val="28"/>
        </w:rPr>
      </w:pPr>
      <w:r>
        <w:rPr>
          <w:noProof/>
        </w:rPr>
        <w:lastRenderedPageBreak/>
        <w:drawing>
          <wp:inline distT="0" distB="0" distL="0" distR="0" wp14:anchorId="03182EB9" wp14:editId="156405ED">
            <wp:extent cx="5274310" cy="29502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50210"/>
                    </a:xfrm>
                    <a:prstGeom prst="rect">
                      <a:avLst/>
                    </a:prstGeom>
                  </pic:spPr>
                </pic:pic>
              </a:graphicData>
            </a:graphic>
          </wp:inline>
        </w:drawing>
      </w:r>
    </w:p>
    <w:p w:rsidR="000A7AE8" w:rsidRDefault="00D81900" w:rsidP="00DA0105">
      <w:pPr>
        <w:ind w:firstLineChars="150" w:firstLine="420"/>
        <w:rPr>
          <w:rFonts w:ascii="宋体" w:eastAsia="宋体" w:hAnsi="宋体"/>
          <w:sz w:val="28"/>
          <w:szCs w:val="28"/>
        </w:rPr>
      </w:pPr>
      <w:r>
        <w:rPr>
          <w:rFonts w:ascii="宋体" w:eastAsia="宋体" w:hAnsi="宋体" w:hint="eastAsia"/>
          <w:sz w:val="28"/>
          <w:szCs w:val="28"/>
        </w:rPr>
        <w:t>定额</w:t>
      </w:r>
      <w:r w:rsidR="000A7AE8">
        <w:rPr>
          <w:rFonts w:ascii="宋体" w:eastAsia="宋体" w:hAnsi="宋体" w:hint="eastAsia"/>
          <w:sz w:val="28"/>
          <w:szCs w:val="28"/>
        </w:rPr>
        <w:t>工程</w:t>
      </w:r>
      <w:r w:rsidR="000A7AE8">
        <w:rPr>
          <w:rFonts w:ascii="宋体" w:eastAsia="宋体" w:hAnsi="宋体"/>
          <w:sz w:val="28"/>
          <w:szCs w:val="28"/>
        </w:rPr>
        <w:t>量的计算</w:t>
      </w:r>
      <w:r w:rsidR="000A7AE8">
        <w:rPr>
          <w:rFonts w:ascii="宋体" w:eastAsia="宋体" w:hAnsi="宋体" w:hint="eastAsia"/>
          <w:sz w:val="28"/>
          <w:szCs w:val="28"/>
        </w:rPr>
        <w:t>规则</w:t>
      </w:r>
      <w:r w:rsidR="000A7AE8">
        <w:rPr>
          <w:rFonts w:ascii="宋体" w:eastAsia="宋体" w:hAnsi="宋体"/>
          <w:sz w:val="28"/>
          <w:szCs w:val="28"/>
        </w:rPr>
        <w:t>为：顶管工程</w:t>
      </w:r>
      <w:r w:rsidR="000A7AE8">
        <w:rPr>
          <w:rFonts w:ascii="宋体" w:eastAsia="宋体" w:hAnsi="宋体" w:hint="eastAsia"/>
          <w:sz w:val="28"/>
          <w:szCs w:val="28"/>
        </w:rPr>
        <w:t>量</w:t>
      </w:r>
      <w:r w:rsidR="000A7AE8">
        <w:rPr>
          <w:rFonts w:ascii="宋体" w:eastAsia="宋体" w:hAnsi="宋体"/>
          <w:sz w:val="28"/>
          <w:szCs w:val="28"/>
        </w:rPr>
        <w:t>，</w:t>
      </w:r>
      <w:r w:rsidR="000A7AE8">
        <w:rPr>
          <w:rFonts w:ascii="宋体" w:eastAsia="宋体" w:hAnsi="宋体" w:hint="eastAsia"/>
          <w:sz w:val="28"/>
          <w:szCs w:val="28"/>
        </w:rPr>
        <w:t>按</w:t>
      </w:r>
      <w:r w:rsidR="000A7AE8">
        <w:rPr>
          <w:rFonts w:ascii="宋体" w:eastAsia="宋体" w:hAnsi="宋体"/>
          <w:sz w:val="28"/>
          <w:szCs w:val="28"/>
        </w:rPr>
        <w:t>设计顶进长度计算。</w:t>
      </w:r>
    </w:p>
    <w:p w:rsidR="009D0A84" w:rsidRPr="009D0A84" w:rsidRDefault="009D0A84" w:rsidP="009D0A84">
      <w:pPr>
        <w:pStyle w:val="a3"/>
        <w:shd w:val="clear" w:color="auto" w:fill="FFFFFF"/>
        <w:spacing w:before="0" w:beforeAutospacing="0" w:after="0" w:afterAutospacing="0"/>
        <w:ind w:firstLine="480"/>
        <w:rPr>
          <w:color w:val="333333"/>
          <w:sz w:val="28"/>
          <w:szCs w:val="28"/>
        </w:rPr>
      </w:pPr>
      <w:r w:rsidRPr="009D0A84">
        <w:rPr>
          <w:rFonts w:hint="eastAsia"/>
          <w:sz w:val="28"/>
          <w:szCs w:val="28"/>
        </w:rPr>
        <w:t>2、</w:t>
      </w:r>
      <w:r w:rsidRPr="002C038F">
        <w:rPr>
          <w:rFonts w:hint="eastAsia"/>
          <w:b/>
          <w:color w:val="333333"/>
          <w:sz w:val="28"/>
          <w:szCs w:val="28"/>
        </w:rPr>
        <w:t>敞开式顶管与封闭式顶管</w:t>
      </w:r>
      <w:r w:rsidRPr="009D0A84">
        <w:rPr>
          <w:rFonts w:hint="eastAsia"/>
          <w:color w:val="333333"/>
          <w:sz w:val="28"/>
          <w:szCs w:val="28"/>
        </w:rPr>
        <w:t>的区别具体如下：</w:t>
      </w:r>
    </w:p>
    <w:p w:rsidR="009D0A84" w:rsidRPr="009D0A84" w:rsidRDefault="006F6DB4" w:rsidP="009D0A84">
      <w:pPr>
        <w:pStyle w:val="a3"/>
        <w:shd w:val="clear" w:color="auto" w:fill="FFFFFF"/>
        <w:spacing w:before="0" w:beforeAutospacing="0" w:after="0" w:afterAutospacing="0"/>
        <w:ind w:firstLine="480"/>
        <w:rPr>
          <w:color w:val="333333"/>
          <w:sz w:val="28"/>
          <w:szCs w:val="28"/>
        </w:rPr>
      </w:pPr>
      <w:r>
        <w:rPr>
          <w:rFonts w:hint="eastAsia"/>
          <w:color w:val="333333"/>
          <w:sz w:val="28"/>
          <w:szCs w:val="28"/>
        </w:rPr>
        <w:t>①</w:t>
      </w:r>
      <w:r w:rsidR="009D0A84" w:rsidRPr="009D0A84">
        <w:rPr>
          <w:rFonts w:hint="eastAsia"/>
          <w:color w:val="333333"/>
          <w:sz w:val="28"/>
          <w:szCs w:val="28"/>
        </w:rPr>
        <w:t>、适用条件不一样</w:t>
      </w:r>
    </w:p>
    <w:p w:rsidR="009D0A84" w:rsidRPr="009D0A84" w:rsidRDefault="009D0A84" w:rsidP="009D0A84">
      <w:pPr>
        <w:pStyle w:val="a3"/>
        <w:shd w:val="clear" w:color="auto" w:fill="FFFFFF"/>
        <w:spacing w:before="0" w:beforeAutospacing="0" w:after="0" w:afterAutospacing="0"/>
        <w:ind w:firstLine="480"/>
        <w:rPr>
          <w:color w:val="333333"/>
          <w:sz w:val="28"/>
          <w:szCs w:val="28"/>
        </w:rPr>
      </w:pPr>
      <w:r w:rsidRPr="009D0A84">
        <w:rPr>
          <w:rFonts w:hint="eastAsia"/>
          <w:color w:val="333333"/>
          <w:sz w:val="28"/>
          <w:szCs w:val="28"/>
        </w:rPr>
        <w:t>敞开式顶管通常适用于稳定的土壤条件，没有地下水干扰，工人可以直接进入工作面进行挖掘，不会发生大的滑坡或涌水。由于其工作面通常是开放的，因此也称为</w:t>
      </w:r>
      <w:r w:rsidRPr="00412270">
        <w:rPr>
          <w:rFonts w:hint="eastAsia"/>
          <w:b/>
          <w:color w:val="333333"/>
          <w:sz w:val="28"/>
          <w:szCs w:val="28"/>
        </w:rPr>
        <w:t>开放式施工技术</w:t>
      </w:r>
      <w:r w:rsidRPr="009D0A84">
        <w:rPr>
          <w:rFonts w:hint="eastAsia"/>
          <w:color w:val="333333"/>
          <w:sz w:val="28"/>
          <w:szCs w:val="28"/>
        </w:rPr>
        <w:t>。</w:t>
      </w:r>
    </w:p>
    <w:p w:rsidR="009D0A84" w:rsidRPr="009D0A84" w:rsidRDefault="009D0A84" w:rsidP="009D0A84">
      <w:pPr>
        <w:pStyle w:val="a3"/>
        <w:shd w:val="clear" w:color="auto" w:fill="FFFFFF"/>
        <w:spacing w:before="0" w:beforeAutospacing="0" w:after="0" w:afterAutospacing="0"/>
        <w:ind w:firstLine="480"/>
        <w:rPr>
          <w:color w:val="333333"/>
          <w:sz w:val="28"/>
          <w:szCs w:val="28"/>
        </w:rPr>
      </w:pPr>
      <w:r w:rsidRPr="009D0A84">
        <w:rPr>
          <w:rFonts w:hint="eastAsia"/>
          <w:color w:val="333333"/>
          <w:sz w:val="28"/>
          <w:szCs w:val="28"/>
        </w:rPr>
        <w:t>封闭式顶管在松散的淤泥，细砂和液化土等不稳定的土层上作业时，应采用封闭式顶管。顶</w:t>
      </w:r>
      <w:proofErr w:type="gramStart"/>
      <w:r w:rsidRPr="009D0A84">
        <w:rPr>
          <w:rFonts w:hint="eastAsia"/>
          <w:color w:val="333333"/>
          <w:sz w:val="28"/>
          <w:szCs w:val="28"/>
        </w:rPr>
        <w:t>升设备</w:t>
      </w:r>
      <w:proofErr w:type="gramEnd"/>
      <w:r w:rsidRPr="009D0A84">
        <w:rPr>
          <w:rFonts w:hint="eastAsia"/>
          <w:color w:val="333333"/>
          <w:sz w:val="28"/>
          <w:szCs w:val="28"/>
        </w:rPr>
        <w:t>前端有切割环。为了容易地切割土壤并减少对地层的干扰，顶</w:t>
      </w:r>
      <w:proofErr w:type="gramStart"/>
      <w:r w:rsidRPr="009D0A84">
        <w:rPr>
          <w:rFonts w:hint="eastAsia"/>
          <w:color w:val="333333"/>
          <w:sz w:val="28"/>
          <w:szCs w:val="28"/>
        </w:rPr>
        <w:t>升设备</w:t>
      </w:r>
      <w:proofErr w:type="gramEnd"/>
      <w:r w:rsidRPr="009D0A84">
        <w:rPr>
          <w:rFonts w:hint="eastAsia"/>
          <w:color w:val="333333"/>
          <w:sz w:val="28"/>
          <w:szCs w:val="28"/>
        </w:rPr>
        <w:t>的前端被制成一个</w:t>
      </w:r>
      <w:proofErr w:type="gramStart"/>
      <w:r w:rsidRPr="009D0A84">
        <w:rPr>
          <w:rFonts w:hint="eastAsia"/>
          <w:color w:val="333333"/>
          <w:sz w:val="28"/>
          <w:szCs w:val="28"/>
        </w:rPr>
        <w:t>称为刀脚的</w:t>
      </w:r>
      <w:proofErr w:type="gramEnd"/>
      <w:r w:rsidRPr="009D0A84">
        <w:rPr>
          <w:rFonts w:hint="eastAsia"/>
          <w:color w:val="333333"/>
          <w:sz w:val="28"/>
          <w:szCs w:val="28"/>
        </w:rPr>
        <w:t>切削</w:t>
      </w:r>
      <w:proofErr w:type="gramStart"/>
      <w:r w:rsidRPr="009D0A84">
        <w:rPr>
          <w:rFonts w:hint="eastAsia"/>
          <w:color w:val="333333"/>
          <w:sz w:val="28"/>
          <w:szCs w:val="28"/>
        </w:rPr>
        <w:t>刃</w:t>
      </w:r>
      <w:proofErr w:type="gramEnd"/>
      <w:r w:rsidRPr="009D0A84">
        <w:rPr>
          <w:rFonts w:hint="eastAsia"/>
          <w:color w:val="333333"/>
          <w:sz w:val="28"/>
          <w:szCs w:val="28"/>
        </w:rPr>
        <w:t>，并且可以在其内部安装挖掘设备。</w:t>
      </w:r>
    </w:p>
    <w:p w:rsidR="009D0A84" w:rsidRPr="009D0A84" w:rsidRDefault="006F6DB4" w:rsidP="009D0A84">
      <w:pPr>
        <w:pStyle w:val="a3"/>
        <w:shd w:val="clear" w:color="auto" w:fill="FFFFFF"/>
        <w:spacing w:before="0" w:beforeAutospacing="0" w:after="0" w:afterAutospacing="0"/>
        <w:ind w:firstLine="480"/>
        <w:rPr>
          <w:color w:val="333333"/>
          <w:sz w:val="28"/>
          <w:szCs w:val="28"/>
        </w:rPr>
      </w:pPr>
      <w:r>
        <w:rPr>
          <w:rFonts w:hint="eastAsia"/>
          <w:color w:val="333333"/>
          <w:sz w:val="28"/>
          <w:szCs w:val="28"/>
        </w:rPr>
        <w:t>②</w:t>
      </w:r>
      <w:r w:rsidR="009D0A84" w:rsidRPr="009D0A84">
        <w:rPr>
          <w:rFonts w:hint="eastAsia"/>
          <w:color w:val="333333"/>
          <w:sz w:val="28"/>
          <w:szCs w:val="28"/>
        </w:rPr>
        <w:t>、施工方法不一样</w:t>
      </w:r>
    </w:p>
    <w:p w:rsidR="009D0A84" w:rsidRPr="009D0A84" w:rsidRDefault="009D0A84" w:rsidP="009D0A84">
      <w:pPr>
        <w:pStyle w:val="a3"/>
        <w:shd w:val="clear" w:color="auto" w:fill="FFFFFF"/>
        <w:spacing w:before="0" w:beforeAutospacing="0" w:after="0" w:afterAutospacing="0"/>
        <w:ind w:firstLine="480"/>
        <w:rPr>
          <w:color w:val="333333"/>
          <w:sz w:val="28"/>
          <w:szCs w:val="28"/>
        </w:rPr>
      </w:pPr>
      <w:r w:rsidRPr="009D0A84">
        <w:rPr>
          <w:rFonts w:hint="eastAsia"/>
          <w:color w:val="333333"/>
          <w:sz w:val="28"/>
          <w:szCs w:val="28"/>
        </w:rPr>
        <w:t>敞开式顶管掘进机常</w:t>
      </w:r>
      <w:r w:rsidRPr="00D81900">
        <w:rPr>
          <w:rFonts w:hint="eastAsia"/>
          <w:b/>
          <w:color w:val="333333"/>
          <w:sz w:val="28"/>
          <w:szCs w:val="28"/>
        </w:rPr>
        <w:t>采用手掘式、挤压式和网格式</w:t>
      </w:r>
      <w:r w:rsidRPr="009D0A84">
        <w:rPr>
          <w:rFonts w:hint="eastAsia"/>
          <w:color w:val="333333"/>
          <w:sz w:val="28"/>
          <w:szCs w:val="28"/>
        </w:rPr>
        <w:t>等。</w:t>
      </w:r>
    </w:p>
    <w:p w:rsidR="009D0A84" w:rsidRPr="009D0A84" w:rsidRDefault="009D0A84" w:rsidP="009D0A84">
      <w:pPr>
        <w:pStyle w:val="a3"/>
        <w:shd w:val="clear" w:color="auto" w:fill="FFFFFF"/>
        <w:spacing w:before="0" w:beforeAutospacing="0" w:after="0" w:afterAutospacing="0"/>
        <w:ind w:firstLine="480"/>
        <w:rPr>
          <w:color w:val="333333"/>
          <w:sz w:val="28"/>
          <w:szCs w:val="28"/>
        </w:rPr>
      </w:pPr>
      <w:r w:rsidRPr="009D0A84">
        <w:rPr>
          <w:rFonts w:hint="eastAsia"/>
          <w:color w:val="333333"/>
          <w:sz w:val="28"/>
          <w:szCs w:val="28"/>
        </w:rPr>
        <w:t>封闭式顶管掘进机常</w:t>
      </w:r>
      <w:r w:rsidRPr="00D81900">
        <w:rPr>
          <w:rFonts w:hint="eastAsia"/>
          <w:b/>
          <w:color w:val="333333"/>
          <w:sz w:val="28"/>
          <w:szCs w:val="28"/>
        </w:rPr>
        <w:t>采用土压平衡、泥水平衡、混合型</w:t>
      </w:r>
      <w:r w:rsidRPr="009D0A84">
        <w:rPr>
          <w:rFonts w:hint="eastAsia"/>
          <w:color w:val="333333"/>
          <w:sz w:val="28"/>
          <w:szCs w:val="28"/>
        </w:rPr>
        <w:t>等。</w:t>
      </w:r>
    </w:p>
    <w:p w:rsidR="009D0A84" w:rsidRPr="009D0A84" w:rsidRDefault="006F6DB4" w:rsidP="009D0A84">
      <w:pPr>
        <w:pStyle w:val="a3"/>
        <w:shd w:val="clear" w:color="auto" w:fill="FFFFFF"/>
        <w:spacing w:before="0" w:beforeAutospacing="0" w:after="0" w:afterAutospacing="0"/>
        <w:ind w:firstLine="480"/>
        <w:rPr>
          <w:color w:val="333333"/>
          <w:sz w:val="28"/>
          <w:szCs w:val="28"/>
        </w:rPr>
      </w:pPr>
      <w:r>
        <w:rPr>
          <w:rFonts w:hint="eastAsia"/>
          <w:color w:val="333333"/>
          <w:sz w:val="28"/>
          <w:szCs w:val="28"/>
        </w:rPr>
        <w:t>③、</w:t>
      </w:r>
      <w:r w:rsidR="009D0A84" w:rsidRPr="009D0A84">
        <w:rPr>
          <w:rFonts w:hint="eastAsia"/>
          <w:color w:val="333333"/>
          <w:sz w:val="28"/>
          <w:szCs w:val="28"/>
        </w:rPr>
        <w:t>注意：</w:t>
      </w:r>
    </w:p>
    <w:p w:rsidR="000A7AE8" w:rsidRPr="00CB04AA" w:rsidRDefault="009D0A84" w:rsidP="00CB04AA">
      <w:pPr>
        <w:pStyle w:val="a3"/>
        <w:shd w:val="clear" w:color="auto" w:fill="FFFFFF"/>
        <w:spacing w:before="0" w:beforeAutospacing="0" w:after="0" w:afterAutospacing="0"/>
        <w:ind w:firstLine="480"/>
        <w:rPr>
          <w:color w:val="333333"/>
          <w:sz w:val="28"/>
          <w:szCs w:val="28"/>
        </w:rPr>
      </w:pPr>
      <w:r w:rsidRPr="009D0A84">
        <w:rPr>
          <w:rFonts w:hint="eastAsia"/>
          <w:color w:val="333333"/>
          <w:sz w:val="28"/>
          <w:szCs w:val="28"/>
        </w:rPr>
        <w:lastRenderedPageBreak/>
        <w:t>顶管方案通常从钢筋混凝土套管的顶部开始，然后穿过套管中的工程管</w:t>
      </w:r>
      <w:r w:rsidR="00D81900">
        <w:rPr>
          <w:rFonts w:hint="eastAsia"/>
          <w:color w:val="333333"/>
          <w:sz w:val="28"/>
          <w:szCs w:val="28"/>
        </w:rPr>
        <w:t>-</w:t>
      </w:r>
      <w:r w:rsidRPr="009D0A84">
        <w:rPr>
          <w:rFonts w:hint="eastAsia"/>
          <w:color w:val="333333"/>
          <w:sz w:val="28"/>
          <w:szCs w:val="28"/>
        </w:rPr>
        <w:t>钢管。在顶管过程中，应充分考虑可能的障碍。有先例表明，当障碍物无法越过时，整条管道被废弃，特别是当小直径管道无法在其前面挖掘时。因此，在顶管施工前，必须了解顶管的地质条件，遇到障碍时，应该有充分可靠的解决方案。</w:t>
      </w:r>
    </w:p>
    <w:p w:rsidR="004304AD" w:rsidRDefault="00F15460" w:rsidP="004304AD">
      <w:pPr>
        <w:ind w:firstLineChars="100" w:firstLine="280"/>
        <w:rPr>
          <w:rFonts w:ascii="宋体" w:eastAsia="宋体" w:hAnsi="宋体"/>
          <w:sz w:val="28"/>
          <w:szCs w:val="28"/>
        </w:rPr>
      </w:pPr>
      <w:r>
        <w:rPr>
          <w:rFonts w:ascii="宋体" w:eastAsia="宋体" w:hAnsi="宋体"/>
          <w:sz w:val="28"/>
          <w:szCs w:val="28"/>
        </w:rPr>
        <w:t>3</w:t>
      </w:r>
      <w:r w:rsidR="008D593B">
        <w:rPr>
          <w:rFonts w:ascii="宋体" w:eastAsia="宋体" w:hAnsi="宋体" w:hint="eastAsia"/>
          <w:sz w:val="28"/>
          <w:szCs w:val="28"/>
        </w:rPr>
        <w:t>、</w:t>
      </w:r>
      <w:proofErr w:type="gramStart"/>
      <w:r w:rsidR="00CF53E5">
        <w:rPr>
          <w:rFonts w:ascii="宋体" w:eastAsia="宋体" w:hAnsi="宋体" w:hint="eastAsia"/>
          <w:sz w:val="28"/>
          <w:szCs w:val="28"/>
        </w:rPr>
        <w:t>中继</w:t>
      </w:r>
      <w:r w:rsidR="00CF53E5">
        <w:rPr>
          <w:rFonts w:ascii="宋体" w:eastAsia="宋体" w:hAnsi="宋体"/>
          <w:sz w:val="28"/>
          <w:szCs w:val="28"/>
        </w:rPr>
        <w:t>间</w:t>
      </w:r>
      <w:proofErr w:type="gramEnd"/>
      <w:r w:rsidR="00CF53E5">
        <w:rPr>
          <w:rFonts w:ascii="宋体" w:eastAsia="宋体" w:hAnsi="宋体"/>
          <w:sz w:val="28"/>
          <w:szCs w:val="28"/>
        </w:rPr>
        <w:t>的</w:t>
      </w:r>
      <w:r w:rsidR="00CF53E5" w:rsidRPr="00784B60">
        <w:rPr>
          <w:rFonts w:ascii="宋体" w:eastAsia="宋体" w:hAnsi="宋体"/>
          <w:b/>
          <w:sz w:val="28"/>
          <w:szCs w:val="28"/>
        </w:rPr>
        <w:t>工作原理</w:t>
      </w:r>
      <w:r w:rsidR="00CF53E5">
        <w:rPr>
          <w:rFonts w:ascii="宋体" w:eastAsia="宋体" w:hAnsi="宋体"/>
          <w:sz w:val="28"/>
          <w:szCs w:val="28"/>
        </w:rPr>
        <w:t>等：</w:t>
      </w:r>
    </w:p>
    <w:p w:rsidR="00CF53E5" w:rsidRPr="00015990" w:rsidRDefault="00DA0105" w:rsidP="004304AD">
      <w:pPr>
        <w:ind w:firstLineChars="100" w:firstLine="210"/>
        <w:rPr>
          <w:rFonts w:ascii="Helvetica" w:hAnsi="Helvetica"/>
          <w:sz w:val="28"/>
          <w:szCs w:val="28"/>
          <w:u w:val="single"/>
          <w:shd w:val="clear" w:color="auto" w:fill="FFFFFF"/>
        </w:rPr>
      </w:pPr>
      <w:hyperlink r:id="rId5" w:tgtFrame="_blank" w:history="1">
        <w:r w:rsidR="00CF53E5" w:rsidRPr="00CF53E5">
          <w:rPr>
            <w:rStyle w:val="a4"/>
            <w:rFonts w:ascii="Helvetica" w:hAnsi="Helvetica"/>
            <w:color w:val="auto"/>
            <w:sz w:val="28"/>
            <w:szCs w:val="28"/>
            <w:u w:val="none"/>
          </w:rPr>
          <w:t>长距离顶管施工</w:t>
        </w:r>
      </w:hyperlink>
      <w:r w:rsidR="00CF53E5" w:rsidRPr="00CF53E5">
        <w:rPr>
          <w:rFonts w:ascii="Helvetica" w:hAnsi="Helvetica"/>
          <w:sz w:val="28"/>
          <w:szCs w:val="28"/>
          <w:shd w:val="clear" w:color="auto" w:fill="FFFFFF"/>
        </w:rPr>
        <w:t>在我国</w:t>
      </w:r>
      <w:hyperlink r:id="rId6" w:tgtFrame="_blank" w:history="1">
        <w:r w:rsidR="00CF53E5" w:rsidRPr="00CF53E5">
          <w:rPr>
            <w:rStyle w:val="a4"/>
            <w:rFonts w:ascii="Helvetica" w:hAnsi="Helvetica"/>
            <w:color w:val="auto"/>
            <w:sz w:val="28"/>
            <w:szCs w:val="28"/>
            <w:u w:val="none"/>
          </w:rPr>
          <w:t>市政工程</w:t>
        </w:r>
      </w:hyperlink>
      <w:r w:rsidR="00CF53E5" w:rsidRPr="00CF53E5">
        <w:rPr>
          <w:rFonts w:ascii="Helvetica" w:hAnsi="Helvetica"/>
          <w:sz w:val="28"/>
          <w:szCs w:val="28"/>
          <w:shd w:val="clear" w:color="auto" w:fill="FFFFFF"/>
        </w:rPr>
        <w:t>的应用越来越广泛，沿线管线线路长，且地下管线及穿越建筑物多，对</w:t>
      </w:r>
      <w:hyperlink r:id="rId7" w:tgtFrame="_blank" w:history="1">
        <w:r w:rsidR="00CF53E5" w:rsidRPr="00CF53E5">
          <w:rPr>
            <w:rStyle w:val="a4"/>
            <w:rFonts w:ascii="Helvetica" w:hAnsi="Helvetica"/>
            <w:color w:val="auto"/>
            <w:sz w:val="28"/>
            <w:szCs w:val="28"/>
            <w:u w:val="none"/>
          </w:rPr>
          <w:t>顶管施工</w:t>
        </w:r>
      </w:hyperlink>
      <w:r w:rsidR="00CF53E5" w:rsidRPr="00CF53E5">
        <w:rPr>
          <w:rFonts w:ascii="Helvetica" w:hAnsi="Helvetica"/>
          <w:sz w:val="28"/>
          <w:szCs w:val="28"/>
          <w:shd w:val="clear" w:color="auto" w:fill="FFFFFF"/>
        </w:rPr>
        <w:t>存在较大风险，</w:t>
      </w:r>
      <w:r w:rsidR="00CF53E5" w:rsidRPr="00015990">
        <w:rPr>
          <w:rFonts w:ascii="Helvetica" w:hAnsi="Helvetica"/>
          <w:sz w:val="28"/>
          <w:szCs w:val="28"/>
          <w:u w:val="single"/>
          <w:shd w:val="clear" w:color="auto" w:fill="FFFFFF"/>
        </w:rPr>
        <w:t>长距离顶</w:t>
      </w:r>
      <w:proofErr w:type="gramStart"/>
      <w:r w:rsidR="00CF53E5" w:rsidRPr="00015990">
        <w:rPr>
          <w:rFonts w:ascii="Helvetica" w:hAnsi="Helvetica"/>
          <w:sz w:val="28"/>
          <w:szCs w:val="28"/>
          <w:u w:val="single"/>
          <w:shd w:val="clear" w:color="auto" w:fill="FFFFFF"/>
        </w:rPr>
        <w:t>进应设置中继间</w:t>
      </w:r>
      <w:proofErr w:type="gramEnd"/>
      <w:r w:rsidR="00CF53E5" w:rsidRPr="00015990">
        <w:rPr>
          <w:rFonts w:ascii="Helvetica" w:hAnsi="Helvetica"/>
          <w:sz w:val="28"/>
          <w:szCs w:val="28"/>
          <w:u w:val="single"/>
          <w:shd w:val="clear" w:color="auto" w:fill="FFFFFF"/>
        </w:rPr>
        <w:t>将管道分段向前推进，待管道贯通后再将</w:t>
      </w:r>
      <w:proofErr w:type="gramStart"/>
      <w:r w:rsidR="00CF53E5" w:rsidRPr="00015990">
        <w:rPr>
          <w:rFonts w:ascii="Helvetica" w:hAnsi="Helvetica"/>
          <w:sz w:val="28"/>
          <w:szCs w:val="28"/>
          <w:u w:val="single"/>
          <w:shd w:val="clear" w:color="auto" w:fill="FFFFFF"/>
        </w:rPr>
        <w:t>中继间</w:t>
      </w:r>
      <w:proofErr w:type="gramEnd"/>
      <w:r w:rsidR="00CF53E5" w:rsidRPr="00015990">
        <w:rPr>
          <w:rFonts w:ascii="Helvetica" w:hAnsi="Helvetica"/>
          <w:sz w:val="28"/>
          <w:szCs w:val="28"/>
          <w:u w:val="single"/>
          <w:shd w:val="clear" w:color="auto" w:fill="FFFFFF"/>
        </w:rPr>
        <w:t>拆除。</w:t>
      </w:r>
    </w:p>
    <w:p w:rsidR="00CF53E5" w:rsidRPr="0003713B" w:rsidRDefault="0003713B" w:rsidP="004304AD">
      <w:pPr>
        <w:ind w:firstLineChars="100" w:firstLine="280"/>
        <w:rPr>
          <w:rFonts w:ascii="宋体" w:eastAsia="宋体" w:hAnsi="宋体"/>
          <w:sz w:val="28"/>
          <w:szCs w:val="28"/>
        </w:rPr>
      </w:pPr>
      <w:r w:rsidRPr="0003713B">
        <w:rPr>
          <w:rFonts w:ascii="宋体" w:eastAsia="宋体" w:hAnsi="宋体"/>
          <w:color w:val="222222"/>
          <w:sz w:val="28"/>
          <w:szCs w:val="28"/>
          <w:shd w:val="clear" w:color="auto" w:fill="FFFFFF"/>
        </w:rPr>
        <w:t>在长距离顶进的过程中，由于地层与管道的摩擦力较大，</w:t>
      </w:r>
      <w:proofErr w:type="gramStart"/>
      <w:r w:rsidRPr="0003713B">
        <w:rPr>
          <w:rFonts w:ascii="宋体" w:eastAsia="宋体" w:hAnsi="宋体"/>
          <w:color w:val="222222"/>
          <w:sz w:val="28"/>
          <w:szCs w:val="28"/>
          <w:shd w:val="clear" w:color="auto" w:fill="FFFFFF"/>
        </w:rPr>
        <w:t>当顶进</w:t>
      </w:r>
      <w:proofErr w:type="gramEnd"/>
      <w:r w:rsidRPr="0003713B">
        <w:rPr>
          <w:rFonts w:ascii="宋体" w:eastAsia="宋体" w:hAnsi="宋体"/>
          <w:color w:val="222222"/>
          <w:sz w:val="28"/>
          <w:szCs w:val="28"/>
          <w:shd w:val="clear" w:color="auto" w:fill="FFFFFF"/>
        </w:rPr>
        <w:t>阻力超过</w:t>
      </w:r>
      <w:proofErr w:type="gramStart"/>
      <w:r w:rsidRPr="0003713B">
        <w:rPr>
          <w:rFonts w:ascii="宋体" w:eastAsia="宋体" w:hAnsi="宋体"/>
          <w:color w:val="222222"/>
          <w:sz w:val="28"/>
          <w:szCs w:val="28"/>
          <w:shd w:val="clear" w:color="auto" w:fill="FFFFFF"/>
        </w:rPr>
        <w:t>容许总顶力</w:t>
      </w:r>
      <w:proofErr w:type="gramEnd"/>
      <w:r w:rsidRPr="0003713B">
        <w:rPr>
          <w:rFonts w:ascii="宋体" w:eastAsia="宋体" w:hAnsi="宋体"/>
          <w:color w:val="222222"/>
          <w:sz w:val="28"/>
          <w:szCs w:val="28"/>
          <w:shd w:val="clear" w:color="auto" w:fill="FFFFFF"/>
        </w:rPr>
        <w:t>时，无法一次达到顶</w:t>
      </w:r>
      <w:proofErr w:type="gramStart"/>
      <w:r w:rsidRPr="0003713B">
        <w:rPr>
          <w:rFonts w:ascii="宋体" w:eastAsia="宋体" w:hAnsi="宋体"/>
          <w:color w:val="222222"/>
          <w:sz w:val="28"/>
          <w:szCs w:val="28"/>
          <w:shd w:val="clear" w:color="auto" w:fill="FFFFFF"/>
        </w:rPr>
        <w:t>进距离</w:t>
      </w:r>
      <w:proofErr w:type="gramEnd"/>
      <w:r w:rsidRPr="0003713B">
        <w:rPr>
          <w:rFonts w:ascii="宋体" w:eastAsia="宋体" w:hAnsi="宋体"/>
          <w:color w:val="222222"/>
          <w:sz w:val="28"/>
          <w:szCs w:val="28"/>
          <w:shd w:val="clear" w:color="auto" w:fill="FFFFFF"/>
        </w:rPr>
        <w:t>时，</w:t>
      </w:r>
      <w:r w:rsidRPr="0003713B">
        <w:rPr>
          <w:rFonts w:ascii="宋体" w:eastAsia="宋体" w:hAnsi="宋体"/>
          <w:b/>
          <w:bCs/>
          <w:color w:val="222222"/>
          <w:sz w:val="28"/>
          <w:szCs w:val="28"/>
          <w:shd w:val="clear" w:color="auto" w:fill="FFFFFF"/>
        </w:rPr>
        <w:t>通过</w:t>
      </w:r>
      <w:proofErr w:type="gramStart"/>
      <w:r w:rsidRPr="0003713B">
        <w:rPr>
          <w:rFonts w:ascii="宋体" w:eastAsia="宋体" w:hAnsi="宋体"/>
          <w:b/>
          <w:bCs/>
          <w:color w:val="222222"/>
          <w:sz w:val="28"/>
          <w:szCs w:val="28"/>
          <w:shd w:val="clear" w:color="auto" w:fill="FFFFFF"/>
        </w:rPr>
        <w:t>中继间</w:t>
      </w:r>
      <w:proofErr w:type="gramEnd"/>
      <w:r w:rsidRPr="0003713B">
        <w:rPr>
          <w:rFonts w:ascii="宋体" w:eastAsia="宋体" w:hAnsi="宋体"/>
          <w:b/>
          <w:bCs/>
          <w:color w:val="222222"/>
          <w:sz w:val="28"/>
          <w:szCs w:val="28"/>
          <w:shd w:val="clear" w:color="auto" w:fill="FFFFFF"/>
        </w:rPr>
        <w:t>将管道分段向前推进，使主千斤顶的顶力分散并使每段管道的顶力降低到允许顶</w:t>
      </w:r>
      <w:proofErr w:type="gramStart"/>
      <w:r w:rsidRPr="0003713B">
        <w:rPr>
          <w:rFonts w:ascii="宋体" w:eastAsia="宋体" w:hAnsi="宋体"/>
          <w:b/>
          <w:bCs/>
          <w:color w:val="222222"/>
          <w:sz w:val="28"/>
          <w:szCs w:val="28"/>
          <w:shd w:val="clear" w:color="auto" w:fill="FFFFFF"/>
        </w:rPr>
        <w:t>力范围</w:t>
      </w:r>
      <w:proofErr w:type="gramEnd"/>
      <w:r w:rsidRPr="0003713B">
        <w:rPr>
          <w:rFonts w:ascii="宋体" w:eastAsia="宋体" w:hAnsi="宋体"/>
          <w:b/>
          <w:bCs/>
          <w:color w:val="222222"/>
          <w:sz w:val="28"/>
          <w:szCs w:val="28"/>
          <w:shd w:val="clear" w:color="auto" w:fill="FFFFFF"/>
        </w:rPr>
        <w:t>内</w:t>
      </w:r>
      <w:r w:rsidRPr="0003713B">
        <w:rPr>
          <w:rFonts w:ascii="宋体" w:eastAsia="宋体" w:hAnsi="宋体"/>
          <w:color w:val="222222"/>
          <w:sz w:val="28"/>
          <w:szCs w:val="28"/>
          <w:shd w:val="clear" w:color="auto" w:fill="FFFFFF"/>
        </w:rPr>
        <w:t>。简单点说，</w:t>
      </w:r>
      <w:proofErr w:type="gramStart"/>
      <w:r w:rsidRPr="0003713B">
        <w:rPr>
          <w:rFonts w:ascii="宋体" w:eastAsia="宋体" w:hAnsi="宋体"/>
          <w:color w:val="222222"/>
          <w:sz w:val="28"/>
          <w:szCs w:val="28"/>
          <w:shd w:val="clear" w:color="auto" w:fill="FFFFFF"/>
        </w:rPr>
        <w:t>中继间</w:t>
      </w:r>
      <w:proofErr w:type="gramEnd"/>
      <w:r w:rsidRPr="0003713B">
        <w:rPr>
          <w:rFonts w:ascii="宋体" w:eastAsia="宋体" w:hAnsi="宋体"/>
          <w:color w:val="222222"/>
          <w:sz w:val="28"/>
          <w:szCs w:val="28"/>
          <w:shd w:val="clear" w:color="auto" w:fill="FFFFFF"/>
        </w:rPr>
        <w:t>的作用就是传递顶力。如</w:t>
      </w:r>
      <w:r w:rsidR="00462640">
        <w:rPr>
          <w:rFonts w:ascii="宋体" w:eastAsia="宋体" w:hAnsi="宋体" w:hint="eastAsia"/>
          <w:color w:val="222222"/>
          <w:sz w:val="28"/>
          <w:szCs w:val="28"/>
          <w:shd w:val="clear" w:color="auto" w:fill="FFFFFF"/>
        </w:rPr>
        <w:t>下</w:t>
      </w:r>
      <w:r w:rsidRPr="0003713B">
        <w:rPr>
          <w:rFonts w:ascii="宋体" w:eastAsia="宋体" w:hAnsi="宋体"/>
          <w:color w:val="222222"/>
          <w:sz w:val="28"/>
          <w:szCs w:val="28"/>
          <w:shd w:val="clear" w:color="auto" w:fill="FFFFFF"/>
        </w:rPr>
        <w:t>图所示，</w:t>
      </w:r>
      <w:proofErr w:type="gramStart"/>
      <w:r w:rsidRPr="0003713B">
        <w:rPr>
          <w:rFonts w:ascii="宋体" w:eastAsia="宋体" w:hAnsi="宋体"/>
          <w:color w:val="222222"/>
          <w:sz w:val="28"/>
          <w:szCs w:val="28"/>
          <w:shd w:val="clear" w:color="auto" w:fill="FFFFFF"/>
        </w:rPr>
        <w:t>中继间</w:t>
      </w:r>
      <w:proofErr w:type="gramEnd"/>
      <w:r w:rsidRPr="0003713B">
        <w:rPr>
          <w:rFonts w:ascii="宋体" w:eastAsia="宋体" w:hAnsi="宋体"/>
          <w:color w:val="222222"/>
          <w:sz w:val="28"/>
          <w:szCs w:val="28"/>
          <w:shd w:val="clear" w:color="auto" w:fill="FFFFFF"/>
        </w:rPr>
        <w:t>就是一截被设在管段中间的封闭环形小室，沿</w:t>
      </w:r>
      <w:proofErr w:type="gramStart"/>
      <w:r w:rsidRPr="0003713B">
        <w:rPr>
          <w:rFonts w:ascii="宋体" w:eastAsia="宋体" w:hAnsi="宋体"/>
          <w:color w:val="222222"/>
          <w:sz w:val="28"/>
          <w:szCs w:val="28"/>
          <w:shd w:val="clear" w:color="auto" w:fill="FFFFFF"/>
        </w:rPr>
        <w:t>管环设置</w:t>
      </w:r>
      <w:proofErr w:type="gramEnd"/>
      <w:r w:rsidRPr="0003713B">
        <w:rPr>
          <w:rFonts w:ascii="宋体" w:eastAsia="宋体" w:hAnsi="宋体"/>
          <w:color w:val="222222"/>
          <w:sz w:val="28"/>
          <w:szCs w:val="28"/>
          <w:shd w:val="clear" w:color="auto" w:fill="FFFFFF"/>
        </w:rPr>
        <w:t>千斤顶。</w:t>
      </w:r>
    </w:p>
    <w:p w:rsidR="004304AD" w:rsidRDefault="00462640" w:rsidP="004304AD">
      <w:pPr>
        <w:ind w:firstLineChars="100" w:firstLine="210"/>
        <w:rPr>
          <w:rFonts w:ascii="宋体" w:eastAsia="宋体" w:hAnsi="宋体"/>
          <w:sz w:val="28"/>
          <w:szCs w:val="28"/>
        </w:rPr>
      </w:pPr>
      <w:r>
        <w:rPr>
          <w:noProof/>
        </w:rPr>
        <w:drawing>
          <wp:inline distT="0" distB="0" distL="0" distR="0" wp14:anchorId="36122498" wp14:editId="24A0BF7D">
            <wp:extent cx="5274310" cy="2749478"/>
            <wp:effectExtent l="0" t="0" r="2540" b="0"/>
            <wp:docPr id="2" name="图片 2" descr="非开挖施工企业带你了解长距离顶管施工中的中继间是什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非开挖施工企业带你了解长距离顶管施工中的中继间是什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49478"/>
                    </a:xfrm>
                    <a:prstGeom prst="rect">
                      <a:avLst/>
                    </a:prstGeom>
                    <a:noFill/>
                    <a:ln>
                      <a:noFill/>
                    </a:ln>
                  </pic:spPr>
                </pic:pic>
              </a:graphicData>
            </a:graphic>
          </wp:inline>
        </w:drawing>
      </w:r>
    </w:p>
    <w:p w:rsidR="00462640" w:rsidRDefault="00462640" w:rsidP="004304AD">
      <w:pPr>
        <w:ind w:firstLineChars="100" w:firstLine="280"/>
        <w:rPr>
          <w:rFonts w:ascii="宋体" w:eastAsia="宋体" w:hAnsi="宋体"/>
          <w:sz w:val="28"/>
          <w:szCs w:val="28"/>
        </w:rPr>
      </w:pPr>
      <w:proofErr w:type="gramStart"/>
      <w:r>
        <w:rPr>
          <w:rFonts w:ascii="宋体" w:eastAsia="宋体" w:hAnsi="宋体" w:hint="eastAsia"/>
          <w:sz w:val="28"/>
          <w:szCs w:val="28"/>
        </w:rPr>
        <w:lastRenderedPageBreak/>
        <w:t>中</w:t>
      </w:r>
      <w:r>
        <w:rPr>
          <w:rFonts w:ascii="宋体" w:eastAsia="宋体" w:hAnsi="宋体"/>
          <w:sz w:val="28"/>
          <w:szCs w:val="28"/>
        </w:rPr>
        <w:t>继间</w:t>
      </w:r>
      <w:proofErr w:type="gramEnd"/>
      <w:r>
        <w:rPr>
          <w:rFonts w:ascii="宋体" w:eastAsia="宋体" w:hAnsi="宋体"/>
          <w:sz w:val="28"/>
          <w:szCs w:val="28"/>
        </w:rPr>
        <w:t>的构造：</w:t>
      </w:r>
    </w:p>
    <w:p w:rsidR="00462640" w:rsidRDefault="00675721" w:rsidP="004304AD">
      <w:pPr>
        <w:ind w:firstLineChars="100" w:firstLine="210"/>
        <w:rPr>
          <w:rFonts w:ascii="宋体" w:eastAsia="宋体" w:hAnsi="宋体"/>
          <w:sz w:val="28"/>
          <w:szCs w:val="28"/>
        </w:rPr>
      </w:pPr>
      <w:r>
        <w:rPr>
          <w:noProof/>
        </w:rPr>
        <w:drawing>
          <wp:inline distT="0" distB="0" distL="0" distR="0" wp14:anchorId="1FA0DE28" wp14:editId="33BB5A34">
            <wp:extent cx="5274310" cy="3428302"/>
            <wp:effectExtent l="0" t="0" r="2540" b="1270"/>
            <wp:docPr id="3" name="图片 3" descr="非开挖施工企业带你了解长距离顶管施工中的中继间是什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非开挖施工企业带你了解长距离顶管施工中的中继间是什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28302"/>
                    </a:xfrm>
                    <a:prstGeom prst="rect">
                      <a:avLst/>
                    </a:prstGeom>
                    <a:noFill/>
                    <a:ln>
                      <a:noFill/>
                    </a:ln>
                  </pic:spPr>
                </pic:pic>
              </a:graphicData>
            </a:graphic>
          </wp:inline>
        </w:drawing>
      </w:r>
    </w:p>
    <w:p w:rsidR="00675721" w:rsidRDefault="00675721" w:rsidP="004304AD">
      <w:pPr>
        <w:ind w:firstLineChars="100" w:firstLine="281"/>
        <w:rPr>
          <w:rFonts w:ascii="宋体" w:eastAsia="宋体" w:hAnsi="宋体"/>
          <w:color w:val="333333"/>
          <w:sz w:val="28"/>
          <w:szCs w:val="28"/>
          <w:shd w:val="clear" w:color="auto" w:fill="FFFFFF"/>
        </w:rPr>
      </w:pPr>
      <w:proofErr w:type="gramStart"/>
      <w:r w:rsidRPr="00675721">
        <w:rPr>
          <w:rFonts w:ascii="宋体" w:eastAsia="宋体" w:hAnsi="宋体"/>
          <w:b/>
          <w:bCs/>
          <w:color w:val="333333"/>
          <w:sz w:val="28"/>
          <w:szCs w:val="28"/>
          <w:shd w:val="clear" w:color="auto" w:fill="FFFFFF"/>
        </w:rPr>
        <w:t>中继间</w:t>
      </w:r>
      <w:proofErr w:type="gramEnd"/>
      <w:r w:rsidRPr="00675721">
        <w:rPr>
          <w:rFonts w:ascii="宋体" w:eastAsia="宋体" w:hAnsi="宋体"/>
          <w:b/>
          <w:bCs/>
          <w:color w:val="333333"/>
          <w:sz w:val="28"/>
          <w:szCs w:val="28"/>
          <w:shd w:val="clear" w:color="auto" w:fill="FFFFFF"/>
        </w:rPr>
        <w:t>由前壳体、千斤顶及后壳体组成。</w:t>
      </w:r>
      <w:r w:rsidRPr="00675721">
        <w:rPr>
          <w:rFonts w:ascii="宋体" w:eastAsia="宋体" w:hAnsi="宋体"/>
          <w:color w:val="333333"/>
          <w:sz w:val="28"/>
          <w:szCs w:val="28"/>
          <w:shd w:val="clear" w:color="auto" w:fill="FFFFFF"/>
        </w:rPr>
        <w:t>前壳体与前接管连接，后壳体与后接管连接，前后壳体间为承插式连接，两者</w:t>
      </w:r>
      <w:proofErr w:type="gramStart"/>
      <w:r w:rsidRPr="00675721">
        <w:rPr>
          <w:rFonts w:ascii="宋体" w:eastAsia="宋体" w:hAnsi="宋体"/>
          <w:color w:val="333333"/>
          <w:sz w:val="28"/>
          <w:szCs w:val="28"/>
          <w:shd w:val="clear" w:color="auto" w:fill="FFFFFF"/>
        </w:rPr>
        <w:t>间依靠</w:t>
      </w:r>
      <w:proofErr w:type="gramEnd"/>
      <w:r w:rsidRPr="00675721">
        <w:rPr>
          <w:rFonts w:ascii="宋体" w:eastAsia="宋体" w:hAnsi="宋体"/>
          <w:color w:val="333333"/>
          <w:sz w:val="28"/>
          <w:szCs w:val="28"/>
          <w:shd w:val="clear" w:color="auto" w:fill="FFFFFF"/>
        </w:rPr>
        <w:t>橡胶止水带密封，防止管道外水土和浆液倒流入管道内。千斤顶分布固定在壳体上，安装独立的</w:t>
      </w:r>
      <w:r w:rsidRPr="00675721">
        <w:rPr>
          <w:rFonts w:ascii="宋体" w:eastAsia="宋体" w:hAnsi="宋体"/>
          <w:b/>
          <w:color w:val="333333"/>
          <w:sz w:val="28"/>
          <w:szCs w:val="28"/>
          <w:shd w:val="clear" w:color="auto" w:fill="FFFFFF"/>
        </w:rPr>
        <w:t>电、油路系统</w:t>
      </w:r>
      <w:r w:rsidRPr="00675721">
        <w:rPr>
          <w:rFonts w:ascii="宋体" w:eastAsia="宋体" w:hAnsi="宋体"/>
          <w:color w:val="333333"/>
          <w:sz w:val="28"/>
          <w:szCs w:val="28"/>
          <w:shd w:val="clear" w:color="auto" w:fill="FFFFFF"/>
        </w:rPr>
        <w:t>，壳体（机身）结构强度应符合</w:t>
      </w:r>
      <w:proofErr w:type="gramStart"/>
      <w:r w:rsidRPr="00675721">
        <w:rPr>
          <w:rFonts w:ascii="宋体" w:eastAsia="宋体" w:hAnsi="宋体"/>
          <w:color w:val="333333"/>
          <w:sz w:val="28"/>
          <w:szCs w:val="28"/>
          <w:shd w:val="clear" w:color="auto" w:fill="FFFFFF"/>
        </w:rPr>
        <w:t>实际顶</w:t>
      </w:r>
      <w:proofErr w:type="gramEnd"/>
      <w:r w:rsidRPr="00675721">
        <w:rPr>
          <w:rFonts w:ascii="宋体" w:eastAsia="宋体" w:hAnsi="宋体"/>
          <w:color w:val="333333"/>
          <w:sz w:val="28"/>
          <w:szCs w:val="28"/>
          <w:shd w:val="clear" w:color="auto" w:fill="FFFFFF"/>
        </w:rPr>
        <w:t>力的要求。周边千斤顶分布应该下半部间距小，上半部间距大，</w:t>
      </w:r>
      <w:proofErr w:type="gramStart"/>
      <w:r w:rsidRPr="00675721">
        <w:rPr>
          <w:rFonts w:ascii="宋体" w:eastAsia="宋体" w:hAnsi="宋体"/>
          <w:color w:val="333333"/>
          <w:sz w:val="28"/>
          <w:szCs w:val="28"/>
          <w:shd w:val="clear" w:color="auto" w:fill="FFFFFF"/>
        </w:rPr>
        <w:t>中继间</w:t>
      </w:r>
      <w:proofErr w:type="gramEnd"/>
      <w:r w:rsidRPr="00675721">
        <w:rPr>
          <w:rFonts w:ascii="宋体" w:eastAsia="宋体" w:hAnsi="宋体"/>
          <w:color w:val="333333"/>
          <w:sz w:val="28"/>
          <w:szCs w:val="28"/>
          <w:shd w:val="clear" w:color="auto" w:fill="FFFFFF"/>
        </w:rPr>
        <w:t>与前后管的连接缝不得大于1.0CM。</w:t>
      </w:r>
    </w:p>
    <w:p w:rsidR="00675721" w:rsidRDefault="00675721" w:rsidP="004304AD">
      <w:pPr>
        <w:ind w:firstLineChars="100" w:firstLine="280"/>
        <w:rPr>
          <w:rFonts w:ascii="宋体" w:eastAsia="宋体" w:hAnsi="宋体"/>
          <w:color w:val="333333"/>
          <w:sz w:val="28"/>
          <w:szCs w:val="28"/>
          <w:shd w:val="clear" w:color="auto" w:fill="FFFFFF"/>
        </w:rPr>
      </w:pPr>
      <w:proofErr w:type="gramStart"/>
      <w:r>
        <w:rPr>
          <w:rFonts w:ascii="宋体" w:eastAsia="宋体" w:hAnsi="宋体" w:hint="eastAsia"/>
          <w:color w:val="333333"/>
          <w:sz w:val="28"/>
          <w:szCs w:val="28"/>
          <w:shd w:val="clear" w:color="auto" w:fill="FFFFFF"/>
        </w:rPr>
        <w:t>中</w:t>
      </w:r>
      <w:r>
        <w:rPr>
          <w:rFonts w:ascii="宋体" w:eastAsia="宋体" w:hAnsi="宋体"/>
          <w:color w:val="333333"/>
          <w:sz w:val="28"/>
          <w:szCs w:val="28"/>
          <w:shd w:val="clear" w:color="auto" w:fill="FFFFFF"/>
        </w:rPr>
        <w:t>继间内部构造见</w:t>
      </w:r>
      <w:proofErr w:type="gramEnd"/>
      <w:r>
        <w:rPr>
          <w:rFonts w:ascii="宋体" w:eastAsia="宋体" w:hAnsi="宋体"/>
          <w:color w:val="333333"/>
          <w:sz w:val="28"/>
          <w:szCs w:val="28"/>
          <w:shd w:val="clear" w:color="auto" w:fill="FFFFFF"/>
        </w:rPr>
        <w:t>下图：</w:t>
      </w:r>
    </w:p>
    <w:p w:rsidR="00675721" w:rsidRPr="00675721" w:rsidRDefault="00675721" w:rsidP="004304AD">
      <w:pPr>
        <w:ind w:firstLineChars="100" w:firstLine="210"/>
        <w:rPr>
          <w:rFonts w:ascii="宋体" w:eastAsia="宋体" w:hAnsi="宋体"/>
          <w:sz w:val="28"/>
          <w:szCs w:val="28"/>
        </w:rPr>
      </w:pPr>
      <w:r>
        <w:rPr>
          <w:noProof/>
        </w:rPr>
        <w:lastRenderedPageBreak/>
        <w:drawing>
          <wp:inline distT="0" distB="0" distL="0" distR="0" wp14:anchorId="26EB041A" wp14:editId="4FDE3AD1">
            <wp:extent cx="5274310" cy="4541575"/>
            <wp:effectExtent l="0" t="0" r="2540" b="0"/>
            <wp:docPr id="4" name="图片 4" descr="非开挖施工企业带你了解长距离顶管施工中的中继间是什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非开挖施工企业带你了解长距离顶管施工中的中继间是什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541575"/>
                    </a:xfrm>
                    <a:prstGeom prst="rect">
                      <a:avLst/>
                    </a:prstGeom>
                    <a:noFill/>
                    <a:ln>
                      <a:noFill/>
                    </a:ln>
                  </pic:spPr>
                </pic:pic>
              </a:graphicData>
            </a:graphic>
          </wp:inline>
        </w:drawing>
      </w:r>
    </w:p>
    <w:p w:rsidR="0003713B" w:rsidRDefault="00675721" w:rsidP="004304AD">
      <w:pPr>
        <w:ind w:firstLineChars="100" w:firstLine="280"/>
        <w:rPr>
          <w:rFonts w:ascii="宋体" w:eastAsia="宋体" w:hAnsi="宋体"/>
          <w:sz w:val="28"/>
          <w:szCs w:val="28"/>
        </w:rPr>
      </w:pPr>
      <w:proofErr w:type="gramStart"/>
      <w:r>
        <w:rPr>
          <w:rFonts w:ascii="宋体" w:eastAsia="宋体" w:hAnsi="宋体" w:hint="eastAsia"/>
          <w:sz w:val="28"/>
          <w:szCs w:val="28"/>
        </w:rPr>
        <w:t>中</w:t>
      </w:r>
      <w:r>
        <w:rPr>
          <w:rFonts w:ascii="宋体" w:eastAsia="宋体" w:hAnsi="宋体"/>
          <w:sz w:val="28"/>
          <w:szCs w:val="28"/>
        </w:rPr>
        <w:t>继间</w:t>
      </w:r>
      <w:proofErr w:type="gramEnd"/>
      <w:r>
        <w:rPr>
          <w:rFonts w:ascii="宋体" w:eastAsia="宋体" w:hAnsi="宋体" w:hint="eastAsia"/>
          <w:sz w:val="28"/>
          <w:szCs w:val="28"/>
        </w:rPr>
        <w:t>放置</w:t>
      </w:r>
      <w:r>
        <w:rPr>
          <w:rFonts w:ascii="宋体" w:eastAsia="宋体" w:hAnsi="宋体"/>
          <w:sz w:val="28"/>
          <w:szCs w:val="28"/>
        </w:rPr>
        <w:t>和启动要求：</w:t>
      </w:r>
    </w:p>
    <w:p w:rsidR="00675721" w:rsidRDefault="00675721" w:rsidP="004304AD">
      <w:pPr>
        <w:ind w:firstLineChars="100" w:firstLine="210"/>
        <w:rPr>
          <w:rFonts w:ascii="宋体" w:eastAsia="宋体" w:hAnsi="宋体"/>
          <w:sz w:val="28"/>
          <w:szCs w:val="28"/>
        </w:rPr>
      </w:pPr>
      <w:r>
        <w:rPr>
          <w:noProof/>
        </w:rPr>
        <w:drawing>
          <wp:inline distT="0" distB="0" distL="0" distR="0" wp14:anchorId="44DE586B" wp14:editId="6A759140">
            <wp:extent cx="5274310" cy="3514009"/>
            <wp:effectExtent l="0" t="0" r="2540" b="0"/>
            <wp:docPr id="5" name="图片 5" descr="非开挖施工企业带你了解长距离顶管施工中的中继间是什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非开挖施工企业带你了解长距离顶管施工中的中继间是什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4009"/>
                    </a:xfrm>
                    <a:prstGeom prst="rect">
                      <a:avLst/>
                    </a:prstGeom>
                    <a:noFill/>
                    <a:ln>
                      <a:noFill/>
                    </a:ln>
                  </pic:spPr>
                </pic:pic>
              </a:graphicData>
            </a:graphic>
          </wp:inline>
        </w:drawing>
      </w:r>
    </w:p>
    <w:p w:rsidR="00675721" w:rsidRPr="00675721" w:rsidRDefault="00675721" w:rsidP="00675721">
      <w:pPr>
        <w:pStyle w:val="a3"/>
        <w:shd w:val="clear" w:color="auto" w:fill="FFFFFF"/>
        <w:spacing w:before="0" w:beforeAutospacing="0" w:after="150" w:afterAutospacing="0"/>
        <w:rPr>
          <w:color w:val="222222"/>
          <w:sz w:val="28"/>
          <w:szCs w:val="28"/>
        </w:rPr>
      </w:pPr>
      <w:proofErr w:type="gramStart"/>
      <w:r w:rsidRPr="00675721">
        <w:rPr>
          <w:b/>
          <w:bCs/>
          <w:color w:val="333333"/>
          <w:sz w:val="28"/>
          <w:szCs w:val="28"/>
        </w:rPr>
        <w:lastRenderedPageBreak/>
        <w:t>中继间置数量</w:t>
      </w:r>
      <w:proofErr w:type="gramEnd"/>
      <w:r w:rsidRPr="00675721">
        <w:rPr>
          <w:b/>
          <w:bCs/>
          <w:color w:val="333333"/>
          <w:sz w:val="28"/>
          <w:szCs w:val="28"/>
        </w:rPr>
        <w:t>及安装位置</w:t>
      </w:r>
      <w:proofErr w:type="gramStart"/>
      <w:r w:rsidRPr="00675721">
        <w:rPr>
          <w:b/>
          <w:bCs/>
          <w:color w:val="333333"/>
          <w:sz w:val="28"/>
          <w:szCs w:val="28"/>
        </w:rPr>
        <w:t>中继间</w:t>
      </w:r>
      <w:proofErr w:type="gramEnd"/>
      <w:r w:rsidRPr="00675721">
        <w:rPr>
          <w:b/>
          <w:bCs/>
          <w:color w:val="333333"/>
          <w:sz w:val="28"/>
          <w:szCs w:val="28"/>
        </w:rPr>
        <w:t>安装的数量及位置应通过顶力计算，</w:t>
      </w:r>
      <w:proofErr w:type="gramStart"/>
      <w:r w:rsidRPr="00675721">
        <w:rPr>
          <w:b/>
          <w:bCs/>
          <w:color w:val="333333"/>
          <w:sz w:val="28"/>
          <w:szCs w:val="28"/>
        </w:rPr>
        <w:t>中继间</w:t>
      </w:r>
      <w:proofErr w:type="gramEnd"/>
      <w:r w:rsidRPr="00675721">
        <w:rPr>
          <w:b/>
          <w:bCs/>
          <w:color w:val="333333"/>
          <w:sz w:val="28"/>
          <w:szCs w:val="28"/>
        </w:rPr>
        <w:t>的数量及其在顶进管段轴线上的位置应根据管道与土层的摩擦力计算来决定，设备的顶</w:t>
      </w:r>
      <w:proofErr w:type="gramStart"/>
      <w:r w:rsidRPr="00675721">
        <w:rPr>
          <w:b/>
          <w:bCs/>
          <w:color w:val="333333"/>
          <w:sz w:val="28"/>
          <w:szCs w:val="28"/>
        </w:rPr>
        <w:t>力使用</w:t>
      </w:r>
      <w:proofErr w:type="gramEnd"/>
      <w:r w:rsidRPr="00675721">
        <w:rPr>
          <w:b/>
          <w:bCs/>
          <w:color w:val="333333"/>
          <w:sz w:val="28"/>
          <w:szCs w:val="28"/>
        </w:rPr>
        <w:t>应按设备顶力设计值的70% - 80%考虑储备力。</w:t>
      </w:r>
    </w:p>
    <w:p w:rsidR="00675721" w:rsidRPr="00675721" w:rsidRDefault="00675721" w:rsidP="00675721">
      <w:pPr>
        <w:pStyle w:val="a3"/>
        <w:shd w:val="clear" w:color="auto" w:fill="FFFFFF"/>
        <w:spacing w:before="0" w:beforeAutospacing="0" w:after="150" w:afterAutospacing="0"/>
        <w:rPr>
          <w:color w:val="222222"/>
          <w:sz w:val="28"/>
          <w:szCs w:val="28"/>
        </w:rPr>
      </w:pPr>
      <w:r w:rsidRPr="00675721">
        <w:rPr>
          <w:color w:val="333333"/>
          <w:sz w:val="28"/>
          <w:szCs w:val="28"/>
        </w:rPr>
        <w:t>当主顶油缸推力达到</w:t>
      </w:r>
      <w:proofErr w:type="gramStart"/>
      <w:r w:rsidRPr="00675721">
        <w:rPr>
          <w:color w:val="333333"/>
          <w:sz w:val="28"/>
          <w:szCs w:val="28"/>
        </w:rPr>
        <w:t>中继间</w:t>
      </w:r>
      <w:proofErr w:type="gramEnd"/>
      <w:r w:rsidRPr="00675721">
        <w:rPr>
          <w:color w:val="333333"/>
          <w:sz w:val="28"/>
          <w:szCs w:val="28"/>
        </w:rPr>
        <w:t>设计推力的40%~60%时，应</w:t>
      </w:r>
      <w:proofErr w:type="gramStart"/>
      <w:r w:rsidRPr="00675721">
        <w:rPr>
          <w:color w:val="333333"/>
          <w:sz w:val="28"/>
          <w:szCs w:val="28"/>
        </w:rPr>
        <w:t>放置第</w:t>
      </w:r>
      <w:proofErr w:type="gramEnd"/>
      <w:r w:rsidRPr="00675721">
        <w:rPr>
          <w:color w:val="333333"/>
          <w:sz w:val="28"/>
          <w:szCs w:val="28"/>
        </w:rPr>
        <w:t>一级中继间：此后，每当主顶油缸推力达到</w:t>
      </w:r>
      <w:proofErr w:type="gramStart"/>
      <w:r w:rsidRPr="00675721">
        <w:rPr>
          <w:color w:val="333333"/>
          <w:sz w:val="28"/>
          <w:szCs w:val="28"/>
        </w:rPr>
        <w:t>中继间</w:t>
      </w:r>
      <w:proofErr w:type="gramEnd"/>
      <w:r w:rsidRPr="00675721">
        <w:rPr>
          <w:color w:val="333333"/>
          <w:sz w:val="28"/>
          <w:szCs w:val="28"/>
        </w:rPr>
        <w:t>设计推力的70%~80%时，就应放置一级中继间；当主顶油缸达到中继油缸推力的80%时，应启动中继间。</w:t>
      </w:r>
    </w:p>
    <w:p w:rsidR="00C36C2A" w:rsidRPr="00C36C2A" w:rsidRDefault="00C36C2A" w:rsidP="00C36C2A">
      <w:pPr>
        <w:pStyle w:val="a3"/>
        <w:shd w:val="clear" w:color="auto" w:fill="FFFFFF"/>
        <w:spacing w:before="0" w:beforeAutospacing="0" w:after="150" w:afterAutospacing="0"/>
        <w:rPr>
          <w:sz w:val="28"/>
          <w:szCs w:val="28"/>
        </w:rPr>
      </w:pPr>
      <w:proofErr w:type="gramStart"/>
      <w:r w:rsidRPr="00C36C2A">
        <w:rPr>
          <w:b/>
          <w:bCs/>
          <w:sz w:val="28"/>
          <w:szCs w:val="28"/>
        </w:rPr>
        <w:t>中继间</w:t>
      </w:r>
      <w:proofErr w:type="gramEnd"/>
      <w:r w:rsidRPr="00C36C2A">
        <w:rPr>
          <w:b/>
          <w:bCs/>
          <w:sz w:val="28"/>
          <w:szCs w:val="28"/>
        </w:rPr>
        <w:t>如何拆除？</w:t>
      </w:r>
    </w:p>
    <w:p w:rsidR="00C36C2A" w:rsidRDefault="00C36C2A" w:rsidP="00C36C2A">
      <w:pPr>
        <w:pStyle w:val="a3"/>
        <w:shd w:val="clear" w:color="auto" w:fill="FFFFFF"/>
        <w:spacing w:before="0" w:beforeAutospacing="0" w:after="150" w:afterAutospacing="0"/>
        <w:ind w:firstLineChars="150" w:firstLine="422"/>
        <w:rPr>
          <w:color w:val="333333"/>
          <w:sz w:val="28"/>
          <w:szCs w:val="28"/>
        </w:rPr>
      </w:pPr>
      <w:r w:rsidRPr="00C36C2A">
        <w:rPr>
          <w:b/>
          <w:bCs/>
          <w:color w:val="333333"/>
          <w:sz w:val="28"/>
          <w:szCs w:val="28"/>
        </w:rPr>
        <w:t>施工结束后，由前向后依次拆除</w:t>
      </w:r>
      <w:proofErr w:type="gramStart"/>
      <w:r w:rsidRPr="00C36C2A">
        <w:rPr>
          <w:b/>
          <w:bCs/>
          <w:color w:val="333333"/>
          <w:sz w:val="28"/>
          <w:szCs w:val="28"/>
        </w:rPr>
        <w:t>中继间</w:t>
      </w:r>
      <w:proofErr w:type="gramEnd"/>
      <w:r w:rsidRPr="00C36C2A">
        <w:rPr>
          <w:b/>
          <w:bCs/>
          <w:color w:val="333333"/>
          <w:sz w:val="28"/>
          <w:szCs w:val="28"/>
        </w:rPr>
        <w:t>内的顶进设备。</w:t>
      </w:r>
      <w:r w:rsidRPr="00C36C2A">
        <w:rPr>
          <w:color w:val="333333"/>
          <w:sz w:val="28"/>
          <w:szCs w:val="28"/>
        </w:rPr>
        <w:t>拆除</w:t>
      </w:r>
      <w:proofErr w:type="gramStart"/>
      <w:r w:rsidRPr="00C36C2A">
        <w:rPr>
          <w:color w:val="333333"/>
          <w:sz w:val="28"/>
          <w:szCs w:val="28"/>
        </w:rPr>
        <w:t>中继间</w:t>
      </w:r>
      <w:proofErr w:type="gramEnd"/>
      <w:r w:rsidRPr="00C36C2A">
        <w:rPr>
          <w:color w:val="333333"/>
          <w:sz w:val="28"/>
          <w:szCs w:val="28"/>
        </w:rPr>
        <w:t>应先将千斤顶、油路、油泵、电器设备等拆除。拆除油缸后应对</w:t>
      </w:r>
      <w:proofErr w:type="gramStart"/>
      <w:r w:rsidRPr="00C36C2A">
        <w:rPr>
          <w:color w:val="333333"/>
          <w:sz w:val="28"/>
          <w:szCs w:val="28"/>
        </w:rPr>
        <w:t>中继间</w:t>
      </w:r>
      <w:proofErr w:type="gramEnd"/>
      <w:r w:rsidRPr="00C36C2A">
        <w:rPr>
          <w:color w:val="333333"/>
          <w:sz w:val="28"/>
          <w:szCs w:val="28"/>
        </w:rPr>
        <w:t>油缸位置处进行混凝土填充。</w:t>
      </w:r>
      <w:r w:rsidRPr="00C36C2A">
        <w:rPr>
          <w:b/>
          <w:bCs/>
          <w:color w:val="333333"/>
          <w:sz w:val="28"/>
          <w:szCs w:val="28"/>
        </w:rPr>
        <w:t>每个</w:t>
      </w:r>
      <w:proofErr w:type="gramStart"/>
      <w:r w:rsidRPr="00C36C2A">
        <w:rPr>
          <w:b/>
          <w:bCs/>
          <w:color w:val="333333"/>
          <w:sz w:val="28"/>
          <w:szCs w:val="28"/>
        </w:rPr>
        <w:t>中继间</w:t>
      </w:r>
      <w:proofErr w:type="gramEnd"/>
      <w:r w:rsidRPr="00C36C2A">
        <w:rPr>
          <w:b/>
          <w:bCs/>
          <w:color w:val="333333"/>
          <w:sz w:val="28"/>
          <w:szCs w:val="28"/>
        </w:rPr>
        <w:t>拆除的顺序应是：先顶部、再两侧、后底部。</w:t>
      </w:r>
      <w:r w:rsidRPr="00C36C2A">
        <w:rPr>
          <w:color w:val="333333"/>
          <w:sz w:val="28"/>
          <w:szCs w:val="28"/>
        </w:rPr>
        <w:t>由第一个</w:t>
      </w:r>
      <w:proofErr w:type="gramStart"/>
      <w:r w:rsidRPr="00C36C2A">
        <w:rPr>
          <w:color w:val="333333"/>
          <w:sz w:val="28"/>
          <w:szCs w:val="28"/>
        </w:rPr>
        <w:t>中继间</w:t>
      </w:r>
      <w:proofErr w:type="gramEnd"/>
      <w:r w:rsidRPr="00C36C2A">
        <w:rPr>
          <w:color w:val="333333"/>
          <w:sz w:val="28"/>
          <w:szCs w:val="28"/>
        </w:rPr>
        <w:t>开始往后拆，拆除的空间由后面的</w:t>
      </w:r>
      <w:proofErr w:type="gramStart"/>
      <w:r w:rsidRPr="00C36C2A">
        <w:rPr>
          <w:color w:val="333333"/>
          <w:sz w:val="28"/>
          <w:szCs w:val="28"/>
        </w:rPr>
        <w:t>中继间</w:t>
      </w:r>
      <w:proofErr w:type="gramEnd"/>
      <w:r w:rsidRPr="00C36C2A">
        <w:rPr>
          <w:color w:val="333333"/>
          <w:sz w:val="28"/>
          <w:szCs w:val="28"/>
        </w:rPr>
        <w:t>继续向前顶进，使管口相连接。总之，</w:t>
      </w:r>
      <w:proofErr w:type="gramStart"/>
      <w:r w:rsidRPr="00C36C2A">
        <w:rPr>
          <w:color w:val="333333"/>
          <w:sz w:val="28"/>
          <w:szCs w:val="28"/>
        </w:rPr>
        <w:t>中继间</w:t>
      </w:r>
      <w:proofErr w:type="gramEnd"/>
      <w:r w:rsidRPr="00C36C2A">
        <w:rPr>
          <w:color w:val="333333"/>
          <w:sz w:val="28"/>
          <w:szCs w:val="28"/>
        </w:rPr>
        <w:t>的顶进与拆除均是由前向后进行。</w:t>
      </w:r>
    </w:p>
    <w:p w:rsidR="0003713B" w:rsidRDefault="00F47FCD" w:rsidP="004873E6">
      <w:pPr>
        <w:pStyle w:val="a3"/>
        <w:shd w:val="clear" w:color="auto" w:fill="FFFFFF"/>
        <w:spacing w:before="0" w:beforeAutospacing="0" w:after="150" w:afterAutospacing="0"/>
        <w:ind w:firstLineChars="150" w:firstLine="420"/>
        <w:rPr>
          <w:sz w:val="28"/>
          <w:szCs w:val="28"/>
        </w:rPr>
      </w:pPr>
      <w:r w:rsidRPr="00F47FCD">
        <w:rPr>
          <w:sz w:val="28"/>
          <w:szCs w:val="28"/>
          <w:shd w:val="clear" w:color="auto" w:fill="FFFFFF"/>
        </w:rPr>
        <w:t>中间</w:t>
      </w:r>
      <w:proofErr w:type="gramStart"/>
      <w:r w:rsidRPr="00F47FCD">
        <w:rPr>
          <w:sz w:val="28"/>
          <w:szCs w:val="28"/>
          <w:shd w:val="clear" w:color="auto" w:fill="FFFFFF"/>
        </w:rPr>
        <w:t>继作为</w:t>
      </w:r>
      <w:proofErr w:type="gramEnd"/>
      <w:r w:rsidRPr="00F47FCD">
        <w:rPr>
          <w:sz w:val="28"/>
          <w:szCs w:val="28"/>
          <w:shd w:val="clear" w:color="auto" w:fill="FFFFFF"/>
        </w:rPr>
        <w:t>较长距离顶管施工的一种解决方案，</w:t>
      </w:r>
      <w:hyperlink r:id="rId12" w:tgtFrame="_blank" w:history="1">
        <w:r w:rsidRPr="00F47FCD">
          <w:rPr>
            <w:rStyle w:val="a4"/>
            <w:color w:val="auto"/>
            <w:sz w:val="28"/>
            <w:szCs w:val="28"/>
            <w:u w:val="none"/>
            <w:shd w:val="clear" w:color="auto" w:fill="FFFFFF"/>
          </w:rPr>
          <w:t>顶管施工</w:t>
        </w:r>
      </w:hyperlink>
      <w:r w:rsidRPr="00F47FCD">
        <w:rPr>
          <w:sz w:val="28"/>
          <w:szCs w:val="28"/>
          <w:shd w:val="clear" w:color="auto" w:fill="FFFFFF"/>
        </w:rPr>
        <w:t>中是否设置中继间、设置数量多少，需要根据施工路段地质情况、管道长度、顶进设备的顶力等多种因素来衡量。</w:t>
      </w:r>
    </w:p>
    <w:p w:rsidR="004304AD" w:rsidRDefault="004873E6" w:rsidP="004304AD">
      <w:pPr>
        <w:ind w:firstLineChars="100" w:firstLine="280"/>
        <w:rPr>
          <w:rFonts w:ascii="宋体" w:eastAsia="宋体" w:hAnsi="宋体"/>
          <w:sz w:val="28"/>
          <w:szCs w:val="28"/>
        </w:rPr>
      </w:pPr>
      <w:r>
        <w:rPr>
          <w:rFonts w:ascii="宋体" w:eastAsia="宋体" w:hAnsi="宋体"/>
          <w:sz w:val="28"/>
          <w:szCs w:val="28"/>
        </w:rPr>
        <w:t>4</w:t>
      </w:r>
      <w:r w:rsidR="004304AD">
        <w:rPr>
          <w:rFonts w:ascii="宋体" w:eastAsia="宋体" w:hAnsi="宋体" w:hint="eastAsia"/>
          <w:sz w:val="28"/>
          <w:szCs w:val="28"/>
        </w:rPr>
        <w:t>、</w:t>
      </w:r>
      <w:r w:rsidR="004304AD">
        <w:rPr>
          <w:rFonts w:ascii="宋体" w:eastAsia="宋体" w:hAnsi="宋体"/>
          <w:sz w:val="28"/>
          <w:szCs w:val="28"/>
        </w:rPr>
        <w:t>现行</w:t>
      </w:r>
      <w:r w:rsidR="004304AD">
        <w:rPr>
          <w:rFonts w:ascii="宋体" w:eastAsia="宋体" w:hAnsi="宋体" w:hint="eastAsia"/>
          <w:sz w:val="28"/>
          <w:szCs w:val="28"/>
        </w:rPr>
        <w:t>的钢筋</w:t>
      </w:r>
      <w:r w:rsidR="004304AD">
        <w:rPr>
          <w:rFonts w:ascii="宋体" w:eastAsia="宋体" w:hAnsi="宋体"/>
          <w:sz w:val="28"/>
          <w:szCs w:val="28"/>
        </w:rPr>
        <w:t>混凝土顶管</w:t>
      </w:r>
      <w:r w:rsidR="004304AD">
        <w:rPr>
          <w:rFonts w:ascii="宋体" w:eastAsia="宋体" w:hAnsi="宋体" w:hint="eastAsia"/>
          <w:sz w:val="28"/>
          <w:szCs w:val="28"/>
        </w:rPr>
        <w:t>均</w:t>
      </w:r>
      <w:r w:rsidR="004304AD">
        <w:rPr>
          <w:rFonts w:ascii="宋体" w:eastAsia="宋体" w:hAnsi="宋体"/>
          <w:sz w:val="28"/>
          <w:szCs w:val="28"/>
        </w:rPr>
        <w:t>带有钢</w:t>
      </w:r>
      <w:r w:rsidR="004304AD">
        <w:rPr>
          <w:rFonts w:ascii="宋体" w:eastAsia="宋体" w:hAnsi="宋体" w:hint="eastAsia"/>
          <w:sz w:val="28"/>
          <w:szCs w:val="28"/>
        </w:rPr>
        <w:t>板</w:t>
      </w:r>
      <w:r w:rsidR="004304AD">
        <w:rPr>
          <w:rFonts w:ascii="宋体" w:eastAsia="宋体" w:hAnsi="宋体"/>
          <w:sz w:val="28"/>
          <w:szCs w:val="28"/>
        </w:rPr>
        <w:t>接口，内套环多半采用双</w:t>
      </w:r>
      <w:r w:rsidR="004304AD">
        <w:rPr>
          <w:rFonts w:ascii="宋体" w:eastAsia="宋体" w:hAnsi="宋体" w:hint="eastAsia"/>
          <w:sz w:val="28"/>
          <w:szCs w:val="28"/>
        </w:rPr>
        <w:t>橡胶</w:t>
      </w:r>
      <w:r w:rsidR="004304AD">
        <w:rPr>
          <w:rFonts w:ascii="宋体" w:eastAsia="宋体" w:hAnsi="宋体"/>
          <w:sz w:val="28"/>
          <w:szCs w:val="28"/>
        </w:rPr>
        <w:t>圈，</w:t>
      </w:r>
      <w:r w:rsidR="004304AD">
        <w:rPr>
          <w:rFonts w:ascii="宋体" w:eastAsia="宋体" w:hAnsi="宋体" w:hint="eastAsia"/>
          <w:sz w:val="28"/>
          <w:szCs w:val="28"/>
        </w:rPr>
        <w:t>计</w:t>
      </w:r>
      <w:r w:rsidR="004304AD">
        <w:rPr>
          <w:rFonts w:ascii="宋体" w:eastAsia="宋体" w:hAnsi="宋体"/>
          <w:sz w:val="28"/>
          <w:szCs w:val="28"/>
        </w:rPr>
        <w:t>价时如何处理？</w:t>
      </w:r>
    </w:p>
    <w:p w:rsidR="00290ED8" w:rsidRDefault="00290ED8" w:rsidP="004304AD">
      <w:pPr>
        <w:ind w:firstLineChars="100" w:firstLine="280"/>
        <w:rPr>
          <w:rFonts w:ascii="宋体" w:eastAsia="宋体" w:hAnsi="宋体"/>
          <w:sz w:val="28"/>
          <w:szCs w:val="28"/>
        </w:rPr>
      </w:pPr>
      <w:r>
        <w:rPr>
          <w:rFonts w:ascii="宋体" w:eastAsia="宋体" w:hAnsi="宋体" w:hint="eastAsia"/>
          <w:sz w:val="28"/>
          <w:szCs w:val="28"/>
        </w:rPr>
        <w:t>下</w:t>
      </w:r>
      <w:r>
        <w:rPr>
          <w:rFonts w:ascii="宋体" w:eastAsia="宋体" w:hAnsi="宋体"/>
          <w:sz w:val="28"/>
          <w:szCs w:val="28"/>
        </w:rPr>
        <w:t>图为某预制顶管厂家生产车间照片：</w:t>
      </w:r>
    </w:p>
    <w:p w:rsidR="004304AD" w:rsidRDefault="00343579" w:rsidP="004304AD">
      <w:pPr>
        <w:ind w:firstLineChars="100" w:firstLine="280"/>
        <w:rPr>
          <w:rFonts w:ascii="宋体" w:eastAsia="宋体" w:hAnsi="宋体"/>
          <w:sz w:val="28"/>
          <w:szCs w:val="28"/>
        </w:rPr>
      </w:pPr>
      <w:r w:rsidRPr="00343579">
        <w:rPr>
          <w:rFonts w:ascii="宋体" w:eastAsia="宋体" w:hAnsi="宋体"/>
          <w:noProof/>
          <w:sz w:val="28"/>
          <w:szCs w:val="28"/>
        </w:rPr>
        <w:lastRenderedPageBreak/>
        <w:drawing>
          <wp:inline distT="0" distB="0" distL="0" distR="0">
            <wp:extent cx="2476500" cy="3300711"/>
            <wp:effectExtent l="0" t="0" r="0" b="0"/>
            <wp:docPr id="6" name="图片 6" descr="C:\Users\ADMINI~1\AppData\Local\Temp\WeChat Files\2bc57383bedb9293032447896d10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bc57383bedb9293032447896d10a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330" cy="3313812"/>
                    </a:xfrm>
                    <a:prstGeom prst="rect">
                      <a:avLst/>
                    </a:prstGeom>
                    <a:noFill/>
                    <a:ln>
                      <a:noFill/>
                    </a:ln>
                  </pic:spPr>
                </pic:pic>
              </a:graphicData>
            </a:graphic>
          </wp:inline>
        </w:drawing>
      </w:r>
      <w:r w:rsidR="00426FEB">
        <w:rPr>
          <w:rFonts w:ascii="宋体" w:eastAsia="宋体" w:hAnsi="宋体" w:hint="eastAsia"/>
          <w:sz w:val="28"/>
          <w:szCs w:val="28"/>
        </w:rPr>
        <w:t xml:space="preserve">  </w:t>
      </w:r>
      <w:r w:rsidR="00426FEB" w:rsidRPr="00426FEB">
        <w:rPr>
          <w:rFonts w:ascii="宋体" w:eastAsia="宋体" w:hAnsi="宋体"/>
          <w:noProof/>
          <w:sz w:val="28"/>
          <w:szCs w:val="28"/>
        </w:rPr>
        <w:drawing>
          <wp:inline distT="0" distB="0" distL="0" distR="0">
            <wp:extent cx="2428875" cy="3237235"/>
            <wp:effectExtent l="0" t="0" r="0" b="1905"/>
            <wp:docPr id="7" name="图片 7" descr="C:\Users\ADMINI~1\AppData\Local\Temp\WeChat Files\fffaf6e3cac7878f62ae5e94847c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fffaf6e3cac7878f62ae5e94847c9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3237235"/>
                    </a:xfrm>
                    <a:prstGeom prst="rect">
                      <a:avLst/>
                    </a:prstGeom>
                    <a:noFill/>
                    <a:ln>
                      <a:noFill/>
                    </a:ln>
                  </pic:spPr>
                </pic:pic>
              </a:graphicData>
            </a:graphic>
          </wp:inline>
        </w:drawing>
      </w:r>
    </w:p>
    <w:p w:rsidR="000A1B52" w:rsidRDefault="000A1B52" w:rsidP="004304AD">
      <w:pPr>
        <w:ind w:firstLineChars="100" w:firstLine="280"/>
        <w:rPr>
          <w:rFonts w:ascii="宋体" w:eastAsia="宋体" w:hAnsi="宋体"/>
          <w:sz w:val="28"/>
          <w:szCs w:val="28"/>
        </w:rPr>
      </w:pPr>
      <w:r>
        <w:rPr>
          <w:rFonts w:ascii="宋体" w:eastAsia="宋体" w:hAnsi="宋体" w:hint="eastAsia"/>
          <w:sz w:val="28"/>
          <w:szCs w:val="28"/>
        </w:rPr>
        <w:t>某沉</w:t>
      </w:r>
      <w:r>
        <w:rPr>
          <w:rFonts w:ascii="宋体" w:eastAsia="宋体" w:hAnsi="宋体"/>
          <w:sz w:val="28"/>
          <w:szCs w:val="28"/>
        </w:rPr>
        <w:t>井（工作坑）</w:t>
      </w:r>
      <w:r>
        <w:rPr>
          <w:rFonts w:ascii="宋体" w:eastAsia="宋体" w:hAnsi="宋体" w:hint="eastAsia"/>
          <w:sz w:val="28"/>
          <w:szCs w:val="28"/>
        </w:rPr>
        <w:t>施工</w:t>
      </w:r>
      <w:r>
        <w:rPr>
          <w:rFonts w:ascii="宋体" w:eastAsia="宋体" w:hAnsi="宋体"/>
          <w:sz w:val="28"/>
          <w:szCs w:val="28"/>
        </w:rPr>
        <w:t>照片：</w:t>
      </w:r>
    </w:p>
    <w:p w:rsidR="000A1B52" w:rsidRPr="000A1B52" w:rsidRDefault="000A1B52" w:rsidP="004304AD">
      <w:pPr>
        <w:ind w:firstLineChars="100" w:firstLine="280"/>
        <w:rPr>
          <w:rFonts w:ascii="宋体" w:eastAsia="宋体" w:hAnsi="宋体"/>
          <w:sz w:val="28"/>
          <w:szCs w:val="28"/>
        </w:rPr>
      </w:pPr>
      <w:r w:rsidRPr="000A1B52">
        <w:rPr>
          <w:rFonts w:ascii="宋体" w:eastAsia="宋体" w:hAnsi="宋体"/>
          <w:noProof/>
          <w:sz w:val="28"/>
          <w:szCs w:val="28"/>
        </w:rPr>
        <w:drawing>
          <wp:inline distT="0" distB="0" distL="0" distR="0">
            <wp:extent cx="2894077" cy="2171406"/>
            <wp:effectExtent l="0" t="0" r="1905" b="635"/>
            <wp:docPr id="8" name="图片 8" descr="C:\Users\ADMINI~1\AppData\Local\Temp\WeChat Files\954adfd3bb75576a13018804652f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954adfd3bb75576a13018804652fe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914734" cy="2186904"/>
                    </a:xfrm>
                    <a:prstGeom prst="rect">
                      <a:avLst/>
                    </a:prstGeom>
                    <a:noFill/>
                    <a:ln>
                      <a:noFill/>
                    </a:ln>
                  </pic:spPr>
                </pic:pic>
              </a:graphicData>
            </a:graphic>
          </wp:inline>
        </w:drawing>
      </w:r>
      <w:r>
        <w:rPr>
          <w:rFonts w:ascii="宋体" w:eastAsia="宋体" w:hAnsi="宋体" w:hint="eastAsia"/>
          <w:sz w:val="28"/>
          <w:szCs w:val="28"/>
        </w:rPr>
        <w:t xml:space="preserve">  </w:t>
      </w:r>
      <w:r w:rsidRPr="000A1B52">
        <w:rPr>
          <w:rFonts w:ascii="宋体" w:eastAsia="宋体" w:hAnsi="宋体"/>
          <w:noProof/>
          <w:sz w:val="28"/>
          <w:szCs w:val="28"/>
        </w:rPr>
        <w:drawing>
          <wp:inline distT="0" distB="0" distL="0" distR="0">
            <wp:extent cx="2009775" cy="2680224"/>
            <wp:effectExtent l="0" t="0" r="0" b="6350"/>
            <wp:docPr id="9" name="图片 9" descr="C:\Users\ADMINI~1\AppData\Local\Temp\WeChat Files\902db29e091612ba187117af81c0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02db29e091612ba187117af81c07c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199" cy="2691458"/>
                    </a:xfrm>
                    <a:prstGeom prst="rect">
                      <a:avLst/>
                    </a:prstGeom>
                    <a:noFill/>
                    <a:ln>
                      <a:noFill/>
                    </a:ln>
                  </pic:spPr>
                </pic:pic>
              </a:graphicData>
            </a:graphic>
          </wp:inline>
        </w:drawing>
      </w:r>
      <w:bookmarkStart w:id="0" w:name="_GoBack"/>
      <w:bookmarkEnd w:id="0"/>
    </w:p>
    <w:p w:rsidR="00706323" w:rsidRDefault="00343579" w:rsidP="000A1B52">
      <w:pPr>
        <w:ind w:firstLineChars="100" w:firstLine="280"/>
        <w:rPr>
          <w:rFonts w:ascii="宋体" w:eastAsia="宋体" w:hAnsi="宋体"/>
          <w:sz w:val="28"/>
          <w:szCs w:val="28"/>
        </w:rPr>
      </w:pPr>
      <w:r>
        <w:rPr>
          <w:rFonts w:ascii="宋体" w:eastAsia="宋体" w:hAnsi="宋体" w:hint="eastAsia"/>
          <w:sz w:val="28"/>
          <w:szCs w:val="28"/>
        </w:rPr>
        <w:t>在</w:t>
      </w:r>
      <w:r>
        <w:rPr>
          <w:rFonts w:ascii="宋体" w:eastAsia="宋体" w:hAnsi="宋体"/>
          <w:sz w:val="28"/>
          <w:szCs w:val="28"/>
        </w:rPr>
        <w:t>实际施工中顶管钢筋混凝土</w:t>
      </w:r>
      <w:r>
        <w:rPr>
          <w:rFonts w:ascii="宋体" w:eastAsia="宋体" w:hAnsi="宋体" w:hint="eastAsia"/>
          <w:sz w:val="28"/>
          <w:szCs w:val="28"/>
        </w:rPr>
        <w:t>顶</w:t>
      </w:r>
      <w:r>
        <w:rPr>
          <w:rFonts w:ascii="宋体" w:eastAsia="宋体" w:hAnsi="宋体"/>
          <w:sz w:val="28"/>
          <w:szCs w:val="28"/>
        </w:rPr>
        <w:t>管</w:t>
      </w:r>
      <w:r>
        <w:rPr>
          <w:rFonts w:ascii="宋体" w:eastAsia="宋体" w:hAnsi="宋体" w:hint="eastAsia"/>
          <w:sz w:val="28"/>
          <w:szCs w:val="28"/>
        </w:rPr>
        <w:t>多</w:t>
      </w:r>
      <w:r>
        <w:rPr>
          <w:rFonts w:ascii="宋体" w:eastAsia="宋体" w:hAnsi="宋体"/>
          <w:sz w:val="28"/>
          <w:szCs w:val="28"/>
        </w:rPr>
        <w:t>已内设有接口钢板套环</w:t>
      </w:r>
      <w:r>
        <w:rPr>
          <w:rFonts w:ascii="宋体" w:eastAsia="宋体" w:hAnsi="宋体" w:hint="eastAsia"/>
          <w:sz w:val="28"/>
          <w:szCs w:val="28"/>
        </w:rPr>
        <w:t>，</w:t>
      </w:r>
      <w:r>
        <w:rPr>
          <w:rFonts w:ascii="宋体" w:eastAsia="宋体" w:hAnsi="宋体"/>
          <w:sz w:val="28"/>
          <w:szCs w:val="28"/>
        </w:rPr>
        <w:t>出厂时已做防腐处理，需要两</w:t>
      </w:r>
      <w:r>
        <w:rPr>
          <w:rFonts w:ascii="宋体" w:eastAsia="宋体" w:hAnsi="宋体" w:hint="eastAsia"/>
          <w:sz w:val="28"/>
          <w:szCs w:val="28"/>
        </w:rPr>
        <w:t>道</w:t>
      </w:r>
      <w:r>
        <w:rPr>
          <w:rFonts w:ascii="宋体" w:eastAsia="宋体" w:hAnsi="宋体"/>
          <w:sz w:val="28"/>
          <w:szCs w:val="28"/>
        </w:rPr>
        <w:t>橡胶圈接口处理。</w:t>
      </w:r>
      <w:r w:rsidR="00706323">
        <w:rPr>
          <w:rFonts w:ascii="宋体" w:eastAsia="宋体" w:hAnsi="宋体" w:hint="eastAsia"/>
          <w:sz w:val="28"/>
          <w:szCs w:val="28"/>
        </w:rPr>
        <w:t>计算</w:t>
      </w:r>
      <w:r w:rsidR="00706323">
        <w:rPr>
          <w:rFonts w:ascii="宋体" w:eastAsia="宋体" w:hAnsi="宋体"/>
          <w:sz w:val="28"/>
          <w:szCs w:val="28"/>
        </w:rPr>
        <w:t>时接口部分应并入</w:t>
      </w:r>
      <w:r w:rsidR="00706323">
        <w:rPr>
          <w:rFonts w:ascii="宋体" w:eastAsia="宋体" w:hAnsi="宋体" w:hint="eastAsia"/>
          <w:sz w:val="28"/>
          <w:szCs w:val="28"/>
        </w:rPr>
        <w:t>顶</w:t>
      </w:r>
      <w:r w:rsidR="00706323">
        <w:rPr>
          <w:rFonts w:ascii="宋体" w:eastAsia="宋体" w:hAnsi="宋体"/>
          <w:sz w:val="28"/>
          <w:szCs w:val="28"/>
        </w:rPr>
        <w:t>管材料费中进行计价。</w:t>
      </w:r>
    </w:p>
    <w:p w:rsidR="00706323" w:rsidRPr="00706323" w:rsidRDefault="00706323" w:rsidP="004304AD">
      <w:pPr>
        <w:ind w:firstLineChars="100" w:firstLine="280"/>
        <w:rPr>
          <w:rFonts w:ascii="宋体" w:eastAsia="宋体" w:hAnsi="宋体"/>
          <w:sz w:val="28"/>
          <w:szCs w:val="28"/>
        </w:rPr>
      </w:pPr>
      <w:r>
        <w:rPr>
          <w:rFonts w:ascii="宋体" w:eastAsia="宋体" w:hAnsi="宋体" w:hint="eastAsia"/>
          <w:sz w:val="28"/>
          <w:szCs w:val="28"/>
        </w:rPr>
        <w:t>以</w:t>
      </w:r>
      <w:r>
        <w:rPr>
          <w:rFonts w:ascii="宋体" w:eastAsia="宋体" w:hAnsi="宋体"/>
          <w:sz w:val="28"/>
          <w:szCs w:val="28"/>
        </w:rPr>
        <w:t>上观点只代表个人观点，</w:t>
      </w:r>
      <w:r>
        <w:rPr>
          <w:rFonts w:ascii="宋体" w:eastAsia="宋体" w:hAnsi="宋体" w:hint="eastAsia"/>
          <w:sz w:val="28"/>
          <w:szCs w:val="28"/>
        </w:rPr>
        <w:t>不</w:t>
      </w:r>
      <w:r>
        <w:rPr>
          <w:rFonts w:ascii="宋体" w:eastAsia="宋体" w:hAnsi="宋体"/>
          <w:sz w:val="28"/>
          <w:szCs w:val="28"/>
        </w:rPr>
        <w:t>妥之处敬请指正。</w:t>
      </w:r>
    </w:p>
    <w:p w:rsidR="004304AD" w:rsidRPr="004304AD" w:rsidRDefault="004304AD" w:rsidP="004304AD">
      <w:pPr>
        <w:ind w:firstLineChars="100" w:firstLine="280"/>
        <w:rPr>
          <w:rFonts w:ascii="宋体" w:eastAsia="宋体" w:hAnsi="宋体"/>
          <w:sz w:val="28"/>
          <w:szCs w:val="28"/>
        </w:rPr>
      </w:pPr>
    </w:p>
    <w:sectPr w:rsidR="004304AD" w:rsidRPr="004304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24"/>
    <w:rsid w:val="00015990"/>
    <w:rsid w:val="0003713B"/>
    <w:rsid w:val="000A1B52"/>
    <w:rsid w:val="000A3669"/>
    <w:rsid w:val="000A7AE8"/>
    <w:rsid w:val="000E1B40"/>
    <w:rsid w:val="000E7FA5"/>
    <w:rsid w:val="00243B01"/>
    <w:rsid w:val="00264A1F"/>
    <w:rsid w:val="00290ED8"/>
    <w:rsid w:val="002C038F"/>
    <w:rsid w:val="002F1AB6"/>
    <w:rsid w:val="00343579"/>
    <w:rsid w:val="00384A54"/>
    <w:rsid w:val="003A64D8"/>
    <w:rsid w:val="00412270"/>
    <w:rsid w:val="00426FEB"/>
    <w:rsid w:val="004304AD"/>
    <w:rsid w:val="00462640"/>
    <w:rsid w:val="004873E6"/>
    <w:rsid w:val="004D7B93"/>
    <w:rsid w:val="00522AAA"/>
    <w:rsid w:val="005C410B"/>
    <w:rsid w:val="00662D8D"/>
    <w:rsid w:val="00675721"/>
    <w:rsid w:val="006B2C39"/>
    <w:rsid w:val="006F6DB4"/>
    <w:rsid w:val="00706323"/>
    <w:rsid w:val="00741FC5"/>
    <w:rsid w:val="00784B60"/>
    <w:rsid w:val="007C7B41"/>
    <w:rsid w:val="007F594C"/>
    <w:rsid w:val="008D593B"/>
    <w:rsid w:val="009D0A84"/>
    <w:rsid w:val="009F537C"/>
    <w:rsid w:val="00A471B4"/>
    <w:rsid w:val="00A47FD0"/>
    <w:rsid w:val="00B92345"/>
    <w:rsid w:val="00BB3FB8"/>
    <w:rsid w:val="00C36C2A"/>
    <w:rsid w:val="00C52396"/>
    <w:rsid w:val="00C57F24"/>
    <w:rsid w:val="00CB04AA"/>
    <w:rsid w:val="00CF53E5"/>
    <w:rsid w:val="00D81900"/>
    <w:rsid w:val="00DA0105"/>
    <w:rsid w:val="00F15460"/>
    <w:rsid w:val="00F4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56F67"/>
  <w15:chartTrackingRefBased/>
  <w15:docId w15:val="{44FDF2A8-F6AE-4424-8093-DA8D9351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0A8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CF53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62575">
      <w:bodyDiv w:val="1"/>
      <w:marLeft w:val="0"/>
      <w:marRight w:val="0"/>
      <w:marTop w:val="0"/>
      <w:marBottom w:val="0"/>
      <w:divBdr>
        <w:top w:val="none" w:sz="0" w:space="0" w:color="auto"/>
        <w:left w:val="none" w:sz="0" w:space="0" w:color="auto"/>
        <w:bottom w:val="none" w:sz="0" w:space="0" w:color="auto"/>
        <w:right w:val="none" w:sz="0" w:space="0" w:color="auto"/>
      </w:divBdr>
    </w:div>
    <w:div w:id="664868419">
      <w:bodyDiv w:val="1"/>
      <w:marLeft w:val="0"/>
      <w:marRight w:val="0"/>
      <w:marTop w:val="0"/>
      <w:marBottom w:val="0"/>
      <w:divBdr>
        <w:top w:val="none" w:sz="0" w:space="0" w:color="auto"/>
        <w:left w:val="none" w:sz="0" w:space="0" w:color="auto"/>
        <w:bottom w:val="none" w:sz="0" w:space="0" w:color="auto"/>
        <w:right w:val="none" w:sz="0" w:space="0" w:color="auto"/>
      </w:divBdr>
    </w:div>
    <w:div w:id="166797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zkpipe.com/" TargetMode="External"/><Relationship Id="rId12" Type="http://schemas.openxmlformats.org/officeDocument/2006/relationships/hyperlink" Target="http://www.zkpipe.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zkpipe.com/" TargetMode="External"/><Relationship Id="rId11" Type="http://schemas.openxmlformats.org/officeDocument/2006/relationships/image" Target="media/image5.png"/><Relationship Id="rId5" Type="http://schemas.openxmlformats.org/officeDocument/2006/relationships/hyperlink" Target="http://www.zkpipe.com/" TargetMode="Externa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Pages>
  <Words>335</Words>
  <Characters>1911</Characters>
  <Application>Microsoft Office Word</Application>
  <DocSecurity>0</DocSecurity>
  <Lines>15</Lines>
  <Paragraphs>4</Paragraphs>
  <ScaleCrop>false</ScaleCrop>
  <Company>Microsoft</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51</cp:revision>
  <dcterms:created xsi:type="dcterms:W3CDTF">2023-08-19T07:31:00Z</dcterms:created>
  <dcterms:modified xsi:type="dcterms:W3CDTF">2023-08-21T06:15:00Z</dcterms:modified>
</cp:coreProperties>
</file>